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E141" w14:textId="4835E508" w:rsidR="00694BEF" w:rsidRPr="003405A9" w:rsidRDefault="00694BEF" w:rsidP="003B569D">
      <w:pPr>
        <w:spacing w:after="120"/>
        <w:rPr>
          <w:rFonts w:ascii="Garamond" w:hAnsi="Garamond"/>
        </w:rPr>
      </w:pP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r>
      <w:r w:rsidRPr="003405A9">
        <w:rPr>
          <w:rFonts w:ascii="Garamond" w:eastAsia="Times New Roman" w:hAnsi="Garamond"/>
          <w:color w:val="333333"/>
          <w:shd w:val="clear" w:color="auto" w:fill="FFFFFF"/>
          <w:lang w:eastAsia="en-US"/>
        </w:rPr>
        <w:tab/>
        <w:t>Fall 20</w:t>
      </w:r>
      <w:r w:rsidR="006E02EA" w:rsidRPr="003405A9">
        <w:rPr>
          <w:rFonts w:ascii="Garamond" w:eastAsia="Times New Roman" w:hAnsi="Garamond"/>
          <w:color w:val="333333"/>
          <w:shd w:val="clear" w:color="auto" w:fill="FFFFFF"/>
          <w:lang w:eastAsia="en-US"/>
        </w:rPr>
        <w:t>20</w:t>
      </w:r>
    </w:p>
    <w:p w14:paraId="443C2F96" w14:textId="5BBE01C8" w:rsidR="00694BEF" w:rsidRPr="003405A9" w:rsidRDefault="006E02EA" w:rsidP="003B569D">
      <w:pPr>
        <w:spacing w:after="120"/>
        <w:jc w:val="center"/>
        <w:rPr>
          <w:rFonts w:ascii="Garamond" w:hAnsi="Garamond"/>
          <w:b/>
        </w:rPr>
      </w:pPr>
      <w:r w:rsidRPr="003405A9">
        <w:rPr>
          <w:rFonts w:ascii="Garamond" w:hAnsi="Garamond"/>
          <w:b/>
        </w:rPr>
        <w:t>IR 201 Fall 2020</w:t>
      </w:r>
    </w:p>
    <w:p w14:paraId="53FA7771" w14:textId="77777777" w:rsidR="00694BEF" w:rsidRPr="003405A9" w:rsidRDefault="00694BEF" w:rsidP="003B569D">
      <w:pPr>
        <w:spacing w:after="120"/>
        <w:jc w:val="center"/>
        <w:rPr>
          <w:rFonts w:ascii="Garamond" w:hAnsi="Garamond"/>
          <w:b/>
        </w:rPr>
      </w:pPr>
      <w:r w:rsidRPr="003405A9">
        <w:rPr>
          <w:rFonts w:ascii="Garamond" w:hAnsi="Garamond"/>
          <w:b/>
        </w:rPr>
        <w:t>International Relations Theory</w:t>
      </w:r>
    </w:p>
    <w:p w14:paraId="02475E1C" w14:textId="622BAE1A" w:rsidR="00694BEF" w:rsidRPr="003405A9" w:rsidRDefault="00694BEF" w:rsidP="003B569D">
      <w:pPr>
        <w:spacing w:after="120"/>
        <w:jc w:val="center"/>
        <w:rPr>
          <w:rFonts w:ascii="Garamond" w:hAnsi="Garamond"/>
        </w:rPr>
      </w:pPr>
      <w:r w:rsidRPr="003405A9">
        <w:rPr>
          <w:rFonts w:ascii="Garamond" w:hAnsi="Garamond"/>
          <w:b/>
        </w:rPr>
        <w:t>Sabancı University</w:t>
      </w:r>
      <w:r w:rsidR="00A94027" w:rsidRPr="003405A9">
        <w:rPr>
          <w:rFonts w:ascii="Garamond" w:hAnsi="Garamond"/>
        </w:rPr>
        <w:t xml:space="preserve"> </w:t>
      </w:r>
    </w:p>
    <w:p w14:paraId="06F203DC" w14:textId="0BC8092C" w:rsidR="00694BEF" w:rsidRPr="003405A9" w:rsidRDefault="00A94027" w:rsidP="003B569D">
      <w:pPr>
        <w:spacing w:after="120"/>
        <w:rPr>
          <w:rFonts w:ascii="Garamond" w:hAnsi="Garamond"/>
        </w:rPr>
      </w:pPr>
      <w:r w:rsidRPr="003405A9">
        <w:rPr>
          <w:rFonts w:ascii="Garamond" w:hAnsi="Garamond"/>
        </w:rPr>
        <w:t>Instructor: Oya Ye</w:t>
      </w:r>
      <w:r w:rsidRPr="003405A9">
        <w:rPr>
          <w:rFonts w:ascii="Times New Roman" w:hAnsi="Times New Roman"/>
        </w:rPr>
        <w:t>ğ</w:t>
      </w:r>
      <w:r w:rsidR="006E02EA" w:rsidRPr="003405A9">
        <w:rPr>
          <w:rFonts w:ascii="Garamond" w:hAnsi="Garamond"/>
        </w:rPr>
        <w:t>en</w:t>
      </w:r>
      <w:r w:rsidR="006E02EA" w:rsidRPr="003405A9">
        <w:rPr>
          <w:rFonts w:ascii="Garamond" w:hAnsi="Garamond"/>
        </w:rPr>
        <w:tab/>
      </w:r>
      <w:r w:rsidR="006E02EA" w:rsidRPr="003405A9">
        <w:rPr>
          <w:rFonts w:ascii="Garamond" w:hAnsi="Garamond"/>
        </w:rPr>
        <w:tab/>
      </w:r>
      <w:r w:rsidR="006E02EA" w:rsidRPr="003405A9">
        <w:rPr>
          <w:rFonts w:ascii="Garamond" w:hAnsi="Garamond"/>
        </w:rPr>
        <w:tab/>
      </w:r>
      <w:r w:rsidR="006E02EA" w:rsidRPr="003405A9">
        <w:rPr>
          <w:rFonts w:ascii="Garamond" w:hAnsi="Garamond"/>
        </w:rPr>
        <w:tab/>
      </w:r>
      <w:r w:rsidR="006E02EA" w:rsidRPr="003405A9">
        <w:rPr>
          <w:rFonts w:ascii="Garamond" w:hAnsi="Garamond"/>
        </w:rPr>
        <w:tab/>
        <w:t>TA: Samet Apaydin</w:t>
      </w:r>
      <w:r w:rsidR="006E02EA" w:rsidRPr="003405A9">
        <w:rPr>
          <w:rFonts w:ascii="Garamond" w:hAnsi="Garamond"/>
        </w:rPr>
        <w:tab/>
      </w:r>
      <w:r w:rsidR="006E02EA" w:rsidRPr="003405A9">
        <w:rPr>
          <w:rFonts w:ascii="Garamond" w:hAnsi="Garamond"/>
        </w:rPr>
        <w:tab/>
      </w:r>
    </w:p>
    <w:p w14:paraId="4C6C1D26" w14:textId="775DC95A" w:rsidR="009B7E69" w:rsidRPr="003405A9" w:rsidRDefault="00B95167" w:rsidP="003B569D">
      <w:pPr>
        <w:spacing w:after="120"/>
        <w:rPr>
          <w:rFonts w:ascii="Garamond" w:hAnsi="Garamond"/>
        </w:rPr>
      </w:pPr>
      <w:hyperlink r:id="rId7" w:history="1">
        <w:r w:rsidR="006E02EA" w:rsidRPr="003405A9">
          <w:rPr>
            <w:rStyle w:val="Hyperlink"/>
            <w:rFonts w:ascii="Garamond" w:hAnsi="Garamond"/>
          </w:rPr>
          <w:t>zoyayegen@sabanciuniv.edu</w:t>
        </w:r>
      </w:hyperlink>
      <w:r w:rsidR="006E02EA" w:rsidRPr="003405A9">
        <w:rPr>
          <w:rFonts w:ascii="Garamond" w:hAnsi="Garamond"/>
        </w:rPr>
        <w:tab/>
      </w:r>
      <w:r w:rsidR="006E02EA" w:rsidRPr="003405A9">
        <w:rPr>
          <w:rFonts w:ascii="Garamond" w:hAnsi="Garamond"/>
        </w:rPr>
        <w:tab/>
      </w:r>
      <w:r w:rsidR="006E02EA" w:rsidRPr="003405A9">
        <w:rPr>
          <w:rFonts w:ascii="Garamond" w:hAnsi="Garamond"/>
        </w:rPr>
        <w:tab/>
      </w:r>
      <w:r w:rsidR="006E02EA" w:rsidRPr="003405A9">
        <w:rPr>
          <w:rFonts w:ascii="Garamond" w:hAnsi="Garamond"/>
        </w:rPr>
        <w:tab/>
      </w:r>
      <w:hyperlink r:id="rId8" w:history="1">
        <w:r w:rsidR="006E02EA" w:rsidRPr="003405A9">
          <w:rPr>
            <w:rStyle w:val="Hyperlink"/>
            <w:rFonts w:ascii="Garamond" w:hAnsi="Garamond"/>
          </w:rPr>
          <w:t>samet.apaydin@sabanciuniv.edu</w:t>
        </w:r>
      </w:hyperlink>
      <w:r w:rsidR="006E02EA" w:rsidRPr="003405A9">
        <w:rPr>
          <w:rFonts w:ascii="Garamond" w:hAnsi="Garamond"/>
        </w:rPr>
        <w:tab/>
      </w:r>
    </w:p>
    <w:p w14:paraId="78C32C6F" w14:textId="65B98AE5" w:rsidR="00A94027" w:rsidRPr="003405A9" w:rsidRDefault="006E02EA" w:rsidP="003B569D">
      <w:pPr>
        <w:spacing w:after="120"/>
        <w:rPr>
          <w:rFonts w:ascii="Garamond" w:hAnsi="Garamond"/>
        </w:rPr>
      </w:pPr>
      <w:r w:rsidRPr="003405A9">
        <w:rPr>
          <w:rFonts w:ascii="Garamond" w:hAnsi="Garamond"/>
        </w:rPr>
        <w:t>W</w:t>
      </w:r>
      <w:r w:rsidR="00694BEF" w:rsidRPr="003405A9">
        <w:rPr>
          <w:rFonts w:ascii="Garamond" w:hAnsi="Garamond"/>
        </w:rPr>
        <w:t xml:space="preserve"> </w:t>
      </w:r>
      <w:r w:rsidRPr="003405A9">
        <w:rPr>
          <w:rFonts w:ascii="Garamond" w:hAnsi="Garamond"/>
        </w:rPr>
        <w:t>9</w:t>
      </w:r>
      <w:r w:rsidR="00A94027" w:rsidRPr="003405A9">
        <w:rPr>
          <w:rFonts w:ascii="Garamond" w:hAnsi="Garamond"/>
        </w:rPr>
        <w:t>:40</w:t>
      </w:r>
      <w:r w:rsidRPr="003405A9">
        <w:rPr>
          <w:rFonts w:ascii="Garamond" w:hAnsi="Garamond"/>
        </w:rPr>
        <w:t xml:space="preserve"> - 10:30 </w:t>
      </w:r>
      <w:r w:rsidRPr="003405A9">
        <w:rPr>
          <w:rFonts w:ascii="Garamond" w:hAnsi="Garamond"/>
        </w:rPr>
        <w:tab/>
      </w:r>
      <w:r w:rsidRPr="003405A9">
        <w:rPr>
          <w:rFonts w:ascii="Garamond" w:hAnsi="Garamond"/>
        </w:rPr>
        <w:tab/>
      </w:r>
      <w:r w:rsidRPr="003405A9">
        <w:rPr>
          <w:rFonts w:ascii="Garamond" w:hAnsi="Garamond"/>
        </w:rPr>
        <w:tab/>
      </w:r>
      <w:r w:rsidRPr="003405A9">
        <w:rPr>
          <w:rFonts w:ascii="Garamond" w:hAnsi="Garamond"/>
        </w:rPr>
        <w:tab/>
      </w:r>
      <w:r w:rsidRPr="003405A9">
        <w:rPr>
          <w:rFonts w:ascii="Garamond" w:hAnsi="Garamond"/>
        </w:rPr>
        <w:tab/>
      </w:r>
      <w:r w:rsidRPr="003405A9">
        <w:rPr>
          <w:rFonts w:ascii="Garamond" w:hAnsi="Garamond"/>
        </w:rPr>
        <w:tab/>
        <w:t>F 1:40 – 2.30</w:t>
      </w:r>
    </w:p>
    <w:p w14:paraId="5D57C7D5" w14:textId="0563F8FC" w:rsidR="009B7E69" w:rsidRPr="003405A9" w:rsidRDefault="006E02EA" w:rsidP="003B569D">
      <w:pPr>
        <w:spacing w:after="120"/>
        <w:rPr>
          <w:rFonts w:ascii="Garamond" w:hAnsi="Garamond"/>
        </w:rPr>
      </w:pPr>
      <w:r w:rsidRPr="003405A9">
        <w:rPr>
          <w:rFonts w:ascii="Garamond" w:hAnsi="Garamond"/>
        </w:rPr>
        <w:t xml:space="preserve">F 9:40 - 11.30 </w:t>
      </w:r>
      <w:r w:rsidR="00A94027" w:rsidRPr="003405A9">
        <w:rPr>
          <w:rFonts w:ascii="Garamond" w:hAnsi="Garamond"/>
        </w:rPr>
        <w:t xml:space="preserve"> </w:t>
      </w:r>
      <w:r w:rsidR="00694BEF" w:rsidRPr="003405A9">
        <w:rPr>
          <w:rFonts w:ascii="Garamond" w:hAnsi="Garamond"/>
        </w:rPr>
        <w:tab/>
      </w:r>
      <w:r w:rsidR="00A94027" w:rsidRPr="003405A9">
        <w:rPr>
          <w:rFonts w:ascii="Garamond" w:hAnsi="Garamond"/>
        </w:rPr>
        <w:tab/>
      </w:r>
      <w:r w:rsidR="00A94027" w:rsidRPr="003405A9">
        <w:rPr>
          <w:rFonts w:ascii="Garamond" w:hAnsi="Garamond"/>
        </w:rPr>
        <w:tab/>
      </w:r>
      <w:r w:rsidR="00A94027" w:rsidRPr="003405A9">
        <w:rPr>
          <w:rFonts w:ascii="Garamond" w:hAnsi="Garamond"/>
        </w:rPr>
        <w:tab/>
      </w:r>
      <w:r w:rsidRPr="003405A9">
        <w:rPr>
          <w:rFonts w:ascii="Garamond" w:hAnsi="Garamond"/>
        </w:rPr>
        <w:tab/>
      </w:r>
    </w:p>
    <w:p w14:paraId="1EB85294" w14:textId="45208D5C" w:rsidR="00694BEF" w:rsidRPr="003405A9" w:rsidRDefault="009A7EFD" w:rsidP="003B569D">
      <w:pPr>
        <w:spacing w:after="120"/>
        <w:rPr>
          <w:rFonts w:ascii="Garamond" w:hAnsi="Garamond"/>
        </w:rPr>
      </w:pPr>
      <w:r w:rsidRPr="009A7EFD">
        <w:rPr>
          <w:rFonts w:ascii="Garamond" w:hAnsi="Garamond"/>
        </w:rPr>
        <w:t>https://sabanciuniv.zoom.us/j/93812175685</w:t>
      </w:r>
      <w:r w:rsidR="00A94027" w:rsidRPr="003405A9">
        <w:rPr>
          <w:rFonts w:ascii="Garamond" w:hAnsi="Garamond"/>
        </w:rPr>
        <w:tab/>
      </w:r>
      <w:r w:rsidR="00A94027" w:rsidRPr="003405A9">
        <w:rPr>
          <w:rFonts w:ascii="Garamond" w:hAnsi="Garamond"/>
        </w:rPr>
        <w:tab/>
      </w:r>
      <w:r w:rsidR="00A94027" w:rsidRPr="003405A9">
        <w:rPr>
          <w:rFonts w:ascii="Garamond" w:hAnsi="Garamond"/>
        </w:rPr>
        <w:tab/>
      </w:r>
      <w:r w:rsidR="00A94027" w:rsidRPr="003405A9">
        <w:rPr>
          <w:rFonts w:ascii="Garamond" w:hAnsi="Garamond"/>
        </w:rPr>
        <w:tab/>
      </w:r>
      <w:r w:rsidR="00A94027" w:rsidRPr="003405A9">
        <w:rPr>
          <w:rFonts w:ascii="Garamond" w:hAnsi="Garamond"/>
        </w:rPr>
        <w:tab/>
      </w:r>
      <w:r w:rsidR="00A94027" w:rsidRPr="003405A9">
        <w:rPr>
          <w:rFonts w:ascii="Garamond" w:hAnsi="Garamond"/>
        </w:rPr>
        <w:tab/>
      </w:r>
      <w:r w:rsidR="00A94027" w:rsidRPr="003405A9">
        <w:rPr>
          <w:rFonts w:ascii="Garamond" w:hAnsi="Garamond"/>
        </w:rPr>
        <w:tab/>
      </w:r>
      <w:r w:rsidR="00A94027" w:rsidRPr="003405A9">
        <w:rPr>
          <w:rFonts w:ascii="Garamond" w:hAnsi="Garamond"/>
        </w:rPr>
        <w:tab/>
      </w:r>
    </w:p>
    <w:p w14:paraId="34BE2F62" w14:textId="5E192D53" w:rsidR="00620D21" w:rsidRPr="003405A9" w:rsidRDefault="00694BEF" w:rsidP="003B569D">
      <w:pPr>
        <w:spacing w:after="120"/>
        <w:rPr>
          <w:rFonts w:ascii="Garamond" w:hAnsi="Garamond"/>
        </w:rPr>
      </w:pPr>
      <w:r w:rsidRPr="003405A9">
        <w:rPr>
          <w:rFonts w:ascii="Garamond" w:hAnsi="Garamond"/>
          <w:b/>
        </w:rPr>
        <w:t>Course Description:</w:t>
      </w:r>
      <w:r w:rsidRPr="003405A9">
        <w:rPr>
          <w:rFonts w:ascii="Garamond" w:hAnsi="Garamond"/>
        </w:rPr>
        <w:t xml:space="preserve"> This course is an introduction to the c</w:t>
      </w:r>
      <w:r w:rsidR="009B7E69" w:rsidRPr="003405A9">
        <w:rPr>
          <w:rFonts w:ascii="Garamond" w:hAnsi="Garamond"/>
        </w:rPr>
        <w:t>oncepts, theories and issues in</w:t>
      </w:r>
      <w:r w:rsidRPr="003405A9">
        <w:rPr>
          <w:rFonts w:ascii="Garamond" w:hAnsi="Garamond"/>
        </w:rPr>
        <w:t xml:space="preserve"> international relations. Throughout the semester we will address the theories and tools, which international relations students and scholars use to evaluate the working of international pol</w:t>
      </w:r>
      <w:r w:rsidR="00350DD7" w:rsidRPr="003405A9">
        <w:rPr>
          <w:rFonts w:ascii="Garamond" w:hAnsi="Garamond"/>
        </w:rPr>
        <w:t>itics and understand how states and other actors</w:t>
      </w:r>
      <w:r w:rsidRPr="003405A9">
        <w:rPr>
          <w:rFonts w:ascii="Garamond" w:hAnsi="Garamond"/>
        </w:rPr>
        <w:t xml:space="preserve"> behave and</w:t>
      </w:r>
      <w:r w:rsidR="009B7E69" w:rsidRPr="003405A9">
        <w:rPr>
          <w:rFonts w:ascii="Garamond" w:hAnsi="Garamond"/>
        </w:rPr>
        <w:t xml:space="preserve"> interact</w:t>
      </w:r>
      <w:r w:rsidR="00350DD7" w:rsidRPr="003405A9">
        <w:rPr>
          <w:rFonts w:ascii="Garamond" w:hAnsi="Garamond"/>
        </w:rPr>
        <w:t xml:space="preserve"> in world politics</w:t>
      </w:r>
      <w:r w:rsidR="009B7E69" w:rsidRPr="003405A9">
        <w:rPr>
          <w:rFonts w:ascii="Garamond" w:hAnsi="Garamond"/>
        </w:rPr>
        <w:t xml:space="preserve">. </w:t>
      </w:r>
      <w:r w:rsidRPr="003405A9">
        <w:rPr>
          <w:rFonts w:ascii="Garamond" w:hAnsi="Garamond"/>
        </w:rPr>
        <w:t xml:space="preserve">By the end of this course, students will be able to </w:t>
      </w:r>
      <w:r w:rsidR="00BF5C6E" w:rsidRPr="003405A9">
        <w:rPr>
          <w:rFonts w:ascii="Garamond" w:hAnsi="Garamond"/>
        </w:rPr>
        <w:t>explain the mainstream IR theories as well as critical approaches to the subject;</w:t>
      </w:r>
      <w:r w:rsidRPr="003405A9">
        <w:rPr>
          <w:rFonts w:ascii="Garamond" w:hAnsi="Garamond"/>
        </w:rPr>
        <w:t xml:space="preserve"> assess the main similariti</w:t>
      </w:r>
      <w:r w:rsidR="00BF5C6E" w:rsidRPr="003405A9">
        <w:rPr>
          <w:rFonts w:ascii="Garamond" w:hAnsi="Garamond"/>
        </w:rPr>
        <w:t>es and differences between them;</w:t>
      </w:r>
      <w:r w:rsidRPr="003405A9">
        <w:rPr>
          <w:rFonts w:ascii="Garamond" w:hAnsi="Garamond"/>
        </w:rPr>
        <w:t xml:space="preserve"> familiarize themselves with seminal works</w:t>
      </w:r>
      <w:r w:rsidR="009160D5" w:rsidRPr="003405A9">
        <w:rPr>
          <w:rFonts w:ascii="Garamond" w:hAnsi="Garamond"/>
        </w:rPr>
        <w:t>,</w:t>
      </w:r>
      <w:r w:rsidR="009B7E69" w:rsidRPr="003405A9">
        <w:rPr>
          <w:rFonts w:ascii="Garamond" w:hAnsi="Garamond"/>
        </w:rPr>
        <w:t xml:space="preserve"> contemporary debates</w:t>
      </w:r>
      <w:r w:rsidR="00350DD7" w:rsidRPr="003405A9">
        <w:rPr>
          <w:rFonts w:ascii="Garamond" w:hAnsi="Garamond"/>
        </w:rPr>
        <w:t xml:space="preserve"> and puzzles</w:t>
      </w:r>
      <w:r w:rsidRPr="003405A9">
        <w:rPr>
          <w:rFonts w:ascii="Garamond" w:hAnsi="Garamond"/>
        </w:rPr>
        <w:t xml:space="preserve"> and apply the theoretical frameworks to </w:t>
      </w:r>
      <w:r w:rsidR="00350DD7" w:rsidRPr="003405A9">
        <w:rPr>
          <w:rFonts w:ascii="Garamond" w:hAnsi="Garamond"/>
        </w:rPr>
        <w:t xml:space="preserve">current </w:t>
      </w:r>
      <w:r w:rsidRPr="003405A9">
        <w:rPr>
          <w:rFonts w:ascii="Garamond" w:hAnsi="Garamond"/>
        </w:rPr>
        <w:t>developments and i</w:t>
      </w:r>
      <w:r w:rsidR="009B7E69" w:rsidRPr="003405A9">
        <w:rPr>
          <w:rFonts w:ascii="Garamond" w:hAnsi="Garamond"/>
        </w:rPr>
        <w:t>ssues in international politics</w:t>
      </w:r>
      <w:r w:rsidRPr="003405A9">
        <w:rPr>
          <w:rFonts w:ascii="Garamond" w:hAnsi="Garamond"/>
        </w:rPr>
        <w:t xml:space="preserve">. </w:t>
      </w:r>
    </w:p>
    <w:p w14:paraId="05B0A808" w14:textId="128C7226" w:rsidR="00694BEF" w:rsidRPr="003405A9" w:rsidRDefault="002B2030" w:rsidP="003B569D">
      <w:pPr>
        <w:spacing w:after="120"/>
        <w:rPr>
          <w:rFonts w:ascii="Garamond" w:hAnsi="Garamond"/>
        </w:rPr>
      </w:pPr>
      <w:r w:rsidRPr="003405A9">
        <w:rPr>
          <w:rFonts w:ascii="Garamond" w:hAnsi="Garamond"/>
        </w:rPr>
        <w:t>Student presentations</w:t>
      </w:r>
      <w:r w:rsidR="00D21ADF" w:rsidRPr="003405A9">
        <w:rPr>
          <w:rFonts w:ascii="Garamond" w:hAnsi="Garamond"/>
        </w:rPr>
        <w:t xml:space="preserve"> and</w:t>
      </w:r>
      <w:r w:rsidRPr="003405A9">
        <w:rPr>
          <w:rFonts w:ascii="Garamond" w:hAnsi="Garamond"/>
        </w:rPr>
        <w:t xml:space="preserve"> Friday discussion sessions will serve as opportunities to bring </w:t>
      </w:r>
      <w:r w:rsidR="00350DD7" w:rsidRPr="003405A9">
        <w:rPr>
          <w:rFonts w:ascii="Garamond" w:hAnsi="Garamond"/>
        </w:rPr>
        <w:t xml:space="preserve">together international relations </w:t>
      </w:r>
      <w:r w:rsidRPr="003405A9">
        <w:rPr>
          <w:rFonts w:ascii="Garamond" w:hAnsi="Garamond"/>
        </w:rPr>
        <w:t>theory and contemporary events.</w:t>
      </w:r>
    </w:p>
    <w:p w14:paraId="652AE8DF" w14:textId="77777777" w:rsidR="00694BEF" w:rsidRPr="003405A9" w:rsidRDefault="00694BEF" w:rsidP="003B569D">
      <w:pPr>
        <w:spacing w:after="120"/>
        <w:rPr>
          <w:rFonts w:ascii="Garamond" w:hAnsi="Garamond"/>
          <w:b/>
        </w:rPr>
      </w:pPr>
      <w:r w:rsidRPr="003405A9">
        <w:rPr>
          <w:rFonts w:ascii="Garamond" w:hAnsi="Garamond"/>
          <w:b/>
        </w:rPr>
        <w:t>Course Requirements:</w:t>
      </w:r>
    </w:p>
    <w:p w14:paraId="126EAAE5" w14:textId="5B6760EE" w:rsidR="00694BEF" w:rsidRPr="003405A9" w:rsidRDefault="006E02EA" w:rsidP="003B569D">
      <w:pPr>
        <w:spacing w:after="120"/>
        <w:rPr>
          <w:rFonts w:ascii="Garamond" w:hAnsi="Garamond"/>
        </w:rPr>
      </w:pPr>
      <w:r w:rsidRPr="003405A9">
        <w:rPr>
          <w:rFonts w:ascii="Garamond" w:hAnsi="Garamond"/>
        </w:rPr>
        <w:t>There is no</w:t>
      </w:r>
      <w:r w:rsidR="00694BEF" w:rsidRPr="003405A9">
        <w:rPr>
          <w:rFonts w:ascii="Garamond" w:hAnsi="Garamond"/>
        </w:rPr>
        <w:t xml:space="preserve"> textbook for the cours</w:t>
      </w:r>
      <w:r w:rsidRPr="003405A9">
        <w:rPr>
          <w:rFonts w:ascii="Garamond" w:hAnsi="Garamond"/>
        </w:rPr>
        <w:t xml:space="preserve">e, </w:t>
      </w:r>
      <w:r w:rsidR="002F1E6B" w:rsidRPr="003405A9">
        <w:rPr>
          <w:rFonts w:ascii="Garamond" w:hAnsi="Garamond"/>
        </w:rPr>
        <w:t xml:space="preserve">readings </w:t>
      </w:r>
      <w:r w:rsidRPr="003405A9">
        <w:rPr>
          <w:rFonts w:ascii="Garamond" w:hAnsi="Garamond"/>
        </w:rPr>
        <w:t xml:space="preserve">are available </w:t>
      </w:r>
      <w:r w:rsidR="002F1E6B" w:rsidRPr="003405A9">
        <w:rPr>
          <w:rFonts w:ascii="Garamond" w:hAnsi="Garamond"/>
        </w:rPr>
        <w:t>on SuCourse</w:t>
      </w:r>
      <w:r w:rsidR="00D21ADF" w:rsidRPr="003405A9">
        <w:rPr>
          <w:rFonts w:ascii="Garamond" w:hAnsi="Garamond"/>
        </w:rPr>
        <w:t>+</w:t>
      </w:r>
      <w:r w:rsidR="0093764C" w:rsidRPr="003405A9">
        <w:rPr>
          <w:rFonts w:ascii="Garamond" w:hAnsi="Garamond"/>
        </w:rPr>
        <w:t xml:space="preserve">. For discussion sessions, </w:t>
      </w:r>
      <w:r w:rsidRPr="003405A9">
        <w:rPr>
          <w:rFonts w:ascii="Garamond" w:hAnsi="Garamond"/>
        </w:rPr>
        <w:t>additional short readings</w:t>
      </w:r>
      <w:r w:rsidR="00675039" w:rsidRPr="003405A9">
        <w:rPr>
          <w:rFonts w:ascii="Garamond" w:hAnsi="Garamond"/>
        </w:rPr>
        <w:t xml:space="preserve"> and videos</w:t>
      </w:r>
      <w:r w:rsidRPr="003405A9">
        <w:rPr>
          <w:rFonts w:ascii="Garamond" w:hAnsi="Garamond"/>
        </w:rPr>
        <w:t xml:space="preserve"> </w:t>
      </w:r>
      <w:r w:rsidR="00675039" w:rsidRPr="003405A9">
        <w:rPr>
          <w:rFonts w:ascii="Garamond" w:hAnsi="Garamond"/>
        </w:rPr>
        <w:t>may</w:t>
      </w:r>
      <w:r w:rsidRPr="003405A9">
        <w:rPr>
          <w:rFonts w:ascii="Garamond" w:hAnsi="Garamond"/>
        </w:rPr>
        <w:t xml:space="preserve"> be shared via Sucourse</w:t>
      </w:r>
      <w:r w:rsidR="00D21ADF" w:rsidRPr="003405A9">
        <w:rPr>
          <w:rFonts w:ascii="Garamond" w:hAnsi="Garamond"/>
        </w:rPr>
        <w:t>+</w:t>
      </w:r>
      <w:r w:rsidRPr="003405A9">
        <w:rPr>
          <w:rFonts w:ascii="Garamond" w:hAnsi="Garamond"/>
        </w:rPr>
        <w:t xml:space="preserve"> and e-mail</w:t>
      </w:r>
      <w:r w:rsidR="002F1E6B" w:rsidRPr="003405A9">
        <w:rPr>
          <w:rFonts w:ascii="Garamond" w:hAnsi="Garamond"/>
        </w:rPr>
        <w:t>.</w:t>
      </w:r>
      <w:r w:rsidR="00D21ADF" w:rsidRPr="003405A9">
        <w:rPr>
          <w:rFonts w:ascii="Garamond" w:hAnsi="Garamond"/>
        </w:rPr>
        <w:t xml:space="preserve"> Students are responsible for all assigned readings and must complete them before class each week.</w:t>
      </w:r>
    </w:p>
    <w:p w14:paraId="3A9EDC8C" w14:textId="2FE0A1EB" w:rsidR="00694BEF" w:rsidRPr="003405A9" w:rsidRDefault="00694BEF" w:rsidP="003B569D">
      <w:pPr>
        <w:spacing w:after="120"/>
        <w:rPr>
          <w:rFonts w:ascii="Garamond" w:hAnsi="Garamond"/>
        </w:rPr>
      </w:pPr>
      <w:r w:rsidRPr="003405A9">
        <w:rPr>
          <w:rFonts w:ascii="Garamond" w:hAnsi="Garamond"/>
        </w:rPr>
        <w:t xml:space="preserve">This is an introductory level </w:t>
      </w:r>
      <w:r w:rsidR="00D21ADF" w:rsidRPr="003405A9">
        <w:rPr>
          <w:rFonts w:ascii="Garamond" w:hAnsi="Garamond"/>
        </w:rPr>
        <w:t>course;</w:t>
      </w:r>
      <w:r w:rsidRPr="003405A9">
        <w:rPr>
          <w:rFonts w:ascii="Garamond" w:hAnsi="Garamond"/>
        </w:rPr>
        <w:t xml:space="preserve"> therefore no prior background in international relations is assumed or required. However students are expected to follow developments in the international arena. Please maintain an awareness of current events so we can discuss them in class as examples </w:t>
      </w:r>
      <w:r w:rsidR="007C1677" w:rsidRPr="003405A9">
        <w:rPr>
          <w:rFonts w:ascii="Garamond" w:hAnsi="Garamond"/>
        </w:rPr>
        <w:t>of the subjects we are covering</w:t>
      </w:r>
      <w:r w:rsidR="00350DD7" w:rsidRPr="003405A9">
        <w:rPr>
          <w:rFonts w:ascii="Garamond" w:hAnsi="Garamond"/>
        </w:rPr>
        <w:t xml:space="preserve"> (we will not be making judgments but use current events to apply the IR toolkit)</w:t>
      </w:r>
      <w:r w:rsidR="007C1677" w:rsidRPr="003405A9">
        <w:rPr>
          <w:rFonts w:ascii="Garamond" w:hAnsi="Garamond"/>
        </w:rPr>
        <w:t>.</w:t>
      </w:r>
      <w:r w:rsidR="00350DD7" w:rsidRPr="003405A9">
        <w:rPr>
          <w:rFonts w:ascii="Garamond" w:hAnsi="Garamond"/>
        </w:rPr>
        <w:t xml:space="preserve"> </w:t>
      </w:r>
      <w:r w:rsidRPr="003405A9">
        <w:rPr>
          <w:rFonts w:ascii="Garamond" w:hAnsi="Garamond"/>
        </w:rPr>
        <w:t xml:space="preserve"> For these purposes, please </w:t>
      </w:r>
      <w:r w:rsidR="00D21ADF" w:rsidRPr="003405A9">
        <w:rPr>
          <w:rFonts w:ascii="Garamond" w:hAnsi="Garamond"/>
        </w:rPr>
        <w:t>follow</w:t>
      </w:r>
      <w:r w:rsidRPr="003405A9">
        <w:rPr>
          <w:rFonts w:ascii="Garamond" w:hAnsi="Garamond"/>
        </w:rPr>
        <w:t xml:space="preserve"> reputable newspapers such as those of the New York Times, The Guard</w:t>
      </w:r>
      <w:r w:rsidR="00D21ADF" w:rsidRPr="003405A9">
        <w:rPr>
          <w:rFonts w:ascii="Garamond" w:hAnsi="Garamond"/>
        </w:rPr>
        <w:t xml:space="preserve">ian, Washington Post </w:t>
      </w:r>
      <w:r w:rsidRPr="003405A9">
        <w:rPr>
          <w:rFonts w:ascii="Garamond" w:hAnsi="Garamond"/>
        </w:rPr>
        <w:t>or news agencies such as BBC News, CNN, Al-Jazeera, Reuters and etc.</w:t>
      </w:r>
    </w:p>
    <w:p w14:paraId="04473D77" w14:textId="7FA471B2" w:rsidR="000A279A" w:rsidRPr="003405A9" w:rsidRDefault="000A279A" w:rsidP="000A279A">
      <w:pPr>
        <w:spacing w:after="120"/>
        <w:rPr>
          <w:rFonts w:ascii="Garamond" w:hAnsi="Garamond"/>
        </w:rPr>
      </w:pPr>
      <w:r w:rsidRPr="003405A9">
        <w:rPr>
          <w:rFonts w:ascii="Garamond" w:hAnsi="Garamond"/>
        </w:rPr>
        <w:t>You may also keep yourse</w:t>
      </w:r>
      <w:r w:rsidR="00F81742" w:rsidRPr="003405A9">
        <w:rPr>
          <w:rFonts w:ascii="Garamond" w:hAnsi="Garamond"/>
        </w:rPr>
        <w:t>lf updated by following international relations related</w:t>
      </w:r>
      <w:r w:rsidRPr="003405A9">
        <w:rPr>
          <w:rFonts w:ascii="Garamond" w:hAnsi="Garamond"/>
        </w:rPr>
        <w:t xml:space="preserve"> blogs</w:t>
      </w:r>
      <w:r w:rsidR="00F81742" w:rsidRPr="003405A9">
        <w:rPr>
          <w:rFonts w:ascii="Garamond" w:hAnsi="Garamond"/>
        </w:rPr>
        <w:t xml:space="preserve"> and magazines</w:t>
      </w:r>
      <w:r w:rsidRPr="003405A9">
        <w:rPr>
          <w:rFonts w:ascii="Garamond" w:hAnsi="Garamond"/>
        </w:rPr>
        <w:t>, including</w:t>
      </w:r>
      <w:r w:rsidR="00F81742" w:rsidRPr="003405A9">
        <w:rPr>
          <w:rFonts w:ascii="Garamond" w:hAnsi="Garamond"/>
        </w:rPr>
        <w:t xml:space="preserve"> Foreign Policy (</w:t>
      </w:r>
      <w:hyperlink r:id="rId9" w:history="1">
        <w:r w:rsidR="00F81742" w:rsidRPr="003405A9">
          <w:rPr>
            <w:rStyle w:val="Hyperlink"/>
            <w:rFonts w:ascii="Garamond" w:hAnsi="Garamond"/>
          </w:rPr>
          <w:t>https://foreignpolicy.com</w:t>
        </w:r>
      </w:hyperlink>
      <w:r w:rsidR="00F81742" w:rsidRPr="003405A9">
        <w:rPr>
          <w:rFonts w:ascii="Garamond" w:hAnsi="Garamond"/>
        </w:rPr>
        <w:t xml:space="preserve">), </w:t>
      </w:r>
      <w:r w:rsidR="00F60E67" w:rsidRPr="003405A9">
        <w:rPr>
          <w:rFonts w:ascii="Garamond" w:hAnsi="Garamond"/>
        </w:rPr>
        <w:t>Foreign Affairs (</w:t>
      </w:r>
      <w:hyperlink r:id="rId10" w:history="1">
        <w:r w:rsidR="00F60E67" w:rsidRPr="003405A9">
          <w:rPr>
            <w:rStyle w:val="Hyperlink"/>
            <w:rFonts w:ascii="Garamond" w:hAnsi="Garamond"/>
          </w:rPr>
          <w:t>https://www.foreignaffairs.com</w:t>
        </w:r>
      </w:hyperlink>
      <w:r w:rsidR="00F60E67" w:rsidRPr="003405A9">
        <w:rPr>
          <w:rFonts w:ascii="Garamond" w:hAnsi="Garamond"/>
        </w:rPr>
        <w:t xml:space="preserve">), </w:t>
      </w:r>
      <w:r w:rsidR="00F81742" w:rsidRPr="003405A9">
        <w:rPr>
          <w:rFonts w:ascii="Garamond" w:hAnsi="Garamond"/>
        </w:rPr>
        <w:t>War on the Rocks</w:t>
      </w:r>
      <w:r w:rsidR="00F60E67" w:rsidRPr="003405A9">
        <w:rPr>
          <w:rFonts w:ascii="Garamond" w:hAnsi="Garamond"/>
        </w:rPr>
        <w:t xml:space="preserve"> (</w:t>
      </w:r>
      <w:hyperlink r:id="rId11" w:history="1">
        <w:r w:rsidR="00D21ADF" w:rsidRPr="003405A9">
          <w:rPr>
            <w:rStyle w:val="Hyperlink"/>
            <w:rFonts w:ascii="Garamond" w:hAnsi="Garamond"/>
          </w:rPr>
          <w:t>https://warontherocks.com</w:t>
        </w:r>
      </w:hyperlink>
      <w:r w:rsidR="00F60E67" w:rsidRPr="003405A9">
        <w:rPr>
          <w:rFonts w:ascii="Garamond" w:hAnsi="Garamond"/>
        </w:rPr>
        <w:t>)</w:t>
      </w:r>
      <w:r w:rsidR="00F81742" w:rsidRPr="003405A9">
        <w:rPr>
          <w:rFonts w:ascii="Garamond" w:hAnsi="Garamond"/>
        </w:rPr>
        <w:t>, Lawfare Blog (</w:t>
      </w:r>
      <w:hyperlink r:id="rId12" w:history="1">
        <w:r w:rsidR="00F81742" w:rsidRPr="003405A9">
          <w:rPr>
            <w:rStyle w:val="Hyperlink"/>
            <w:rFonts w:ascii="Garamond" w:hAnsi="Garamond"/>
          </w:rPr>
          <w:t>https://www.lawfareblog.com</w:t>
        </w:r>
      </w:hyperlink>
      <w:r w:rsidR="00F81742" w:rsidRPr="003405A9">
        <w:rPr>
          <w:rFonts w:ascii="Garamond" w:hAnsi="Garamond"/>
        </w:rPr>
        <w:t xml:space="preserve">), </w:t>
      </w:r>
      <w:r w:rsidR="00F81742" w:rsidRPr="003405A9">
        <w:rPr>
          <w:rFonts w:ascii="Garamond" w:eastAsiaTheme="minorEastAsia" w:hAnsi="Garamond"/>
          <w:lang w:eastAsia="en-US"/>
        </w:rPr>
        <w:t>The Duck of Minerva (</w:t>
      </w:r>
      <w:r w:rsidR="00F81742" w:rsidRPr="003405A9">
        <w:rPr>
          <w:rFonts w:ascii="Garamond" w:eastAsiaTheme="minorEastAsia" w:hAnsi="Garamond"/>
          <w:color w:val="0000FF"/>
          <w:lang w:eastAsia="en-US"/>
        </w:rPr>
        <w:t>http://duckofminerva.com/</w:t>
      </w:r>
      <w:r w:rsidR="00F81742" w:rsidRPr="003405A9">
        <w:rPr>
          <w:rFonts w:ascii="Garamond" w:eastAsiaTheme="minorEastAsia" w:hAnsi="Garamond"/>
          <w:lang w:eastAsia="en-US"/>
        </w:rPr>
        <w:t xml:space="preserve">) </w:t>
      </w:r>
      <w:r w:rsidRPr="003405A9">
        <w:rPr>
          <w:rFonts w:ascii="Garamond" w:eastAsiaTheme="minorEastAsia" w:hAnsi="Garamond"/>
          <w:lang w:eastAsia="en-US"/>
        </w:rPr>
        <w:t>The Monkey Cage (</w:t>
      </w:r>
      <w:hyperlink r:id="rId13" w:history="1">
        <w:r w:rsidR="00F81742" w:rsidRPr="003405A9">
          <w:rPr>
            <w:rStyle w:val="Hyperlink"/>
            <w:rFonts w:ascii="Garamond" w:eastAsiaTheme="minorEastAsia" w:hAnsi="Garamond"/>
            <w:lang w:eastAsia="en-US"/>
          </w:rPr>
          <w:t>https://www.washingtonpost.com/news/monkey-cage</w:t>
        </w:r>
      </w:hyperlink>
      <w:r w:rsidR="00F81742" w:rsidRPr="003405A9">
        <w:rPr>
          <w:rFonts w:ascii="Garamond" w:eastAsiaTheme="minorEastAsia" w:hAnsi="Garamond"/>
          <w:lang w:eastAsia="en-US"/>
        </w:rPr>
        <w:t xml:space="preserve">) and </w:t>
      </w:r>
      <w:r w:rsidRPr="003405A9">
        <w:rPr>
          <w:rFonts w:ascii="Garamond" w:eastAsiaTheme="minorEastAsia" w:hAnsi="Garamond"/>
          <w:lang w:eastAsia="en-US"/>
        </w:rPr>
        <w:t>Po</w:t>
      </w:r>
      <w:r w:rsidR="00F81742" w:rsidRPr="003405A9">
        <w:rPr>
          <w:rFonts w:ascii="Garamond" w:eastAsiaTheme="minorEastAsia" w:hAnsi="Garamond"/>
          <w:lang w:eastAsia="en-US"/>
        </w:rPr>
        <w:t>litical Violence at</w:t>
      </w:r>
      <w:r w:rsidRPr="003405A9">
        <w:rPr>
          <w:rFonts w:ascii="Garamond" w:eastAsiaTheme="minorEastAsia" w:hAnsi="Garamond"/>
          <w:lang w:eastAsia="en-US"/>
        </w:rPr>
        <w:t xml:space="preserve"> a Glance (</w:t>
      </w:r>
      <w:hyperlink r:id="rId14" w:history="1">
        <w:r w:rsidR="00675039" w:rsidRPr="003405A9">
          <w:rPr>
            <w:rStyle w:val="Hyperlink"/>
            <w:rFonts w:ascii="Garamond" w:eastAsiaTheme="minorEastAsia" w:hAnsi="Garamond"/>
            <w:lang w:eastAsia="en-US"/>
          </w:rPr>
          <w:t>http://politicalviolenceataglance.org/</w:t>
        </w:r>
      </w:hyperlink>
      <w:r w:rsidR="00F81742" w:rsidRPr="003405A9">
        <w:rPr>
          <w:rFonts w:ascii="Garamond" w:eastAsiaTheme="minorEastAsia" w:hAnsi="Garamond"/>
          <w:lang w:eastAsia="en-US"/>
        </w:rPr>
        <w:t>)</w:t>
      </w:r>
      <w:r w:rsidR="00D21ADF" w:rsidRPr="003405A9">
        <w:rPr>
          <w:rFonts w:ascii="Garamond" w:eastAsiaTheme="minorEastAsia" w:hAnsi="Garamond"/>
          <w:lang w:eastAsia="en-US"/>
        </w:rPr>
        <w:t>.</w:t>
      </w:r>
      <w:r w:rsidR="00675039" w:rsidRPr="003405A9">
        <w:rPr>
          <w:rFonts w:ascii="Garamond" w:eastAsiaTheme="minorEastAsia" w:hAnsi="Garamond"/>
          <w:lang w:eastAsia="en-US"/>
        </w:rPr>
        <w:t xml:space="preserve"> I encourage you to share what you have read, with your comments on Sucourse+.</w:t>
      </w:r>
    </w:p>
    <w:p w14:paraId="14447C60" w14:textId="77777777" w:rsidR="00D21ADF" w:rsidRPr="003405A9" w:rsidRDefault="00D21ADF" w:rsidP="003B569D">
      <w:pPr>
        <w:spacing w:after="120"/>
        <w:rPr>
          <w:rFonts w:ascii="Garamond" w:hAnsi="Garamond"/>
          <w:b/>
        </w:rPr>
      </w:pPr>
    </w:p>
    <w:p w14:paraId="0A07E67A" w14:textId="5E1A83FF" w:rsidR="00272717" w:rsidRPr="003405A9" w:rsidRDefault="00272717" w:rsidP="003B569D">
      <w:pPr>
        <w:spacing w:after="120"/>
        <w:rPr>
          <w:rFonts w:ascii="Garamond" w:hAnsi="Garamond"/>
          <w:b/>
        </w:rPr>
      </w:pPr>
      <w:r w:rsidRPr="003405A9">
        <w:rPr>
          <w:rFonts w:ascii="Garamond" w:hAnsi="Garamond"/>
          <w:b/>
        </w:rPr>
        <w:lastRenderedPageBreak/>
        <w:t>Course Assessment:</w:t>
      </w:r>
    </w:p>
    <w:p w14:paraId="42D3299E" w14:textId="6D208212" w:rsidR="00E839F7" w:rsidRPr="003405A9" w:rsidRDefault="00E839F7" w:rsidP="003B569D">
      <w:pPr>
        <w:spacing w:after="120"/>
        <w:rPr>
          <w:rFonts w:ascii="Garamond" w:hAnsi="Garamond"/>
        </w:rPr>
      </w:pPr>
      <w:r w:rsidRPr="003405A9">
        <w:rPr>
          <w:rFonts w:ascii="Garamond" w:hAnsi="Garamond"/>
          <w:u w:val="single"/>
        </w:rPr>
        <w:t>Quizzes</w:t>
      </w:r>
      <w:r w:rsidR="00EF159F" w:rsidRPr="003405A9">
        <w:rPr>
          <w:rFonts w:ascii="Garamond" w:hAnsi="Garamond"/>
          <w:u w:val="single"/>
        </w:rPr>
        <w:t xml:space="preserve"> (40%)</w:t>
      </w:r>
      <w:r w:rsidRPr="003405A9">
        <w:rPr>
          <w:rFonts w:ascii="Garamond" w:hAnsi="Garamond"/>
          <w:u w:val="single"/>
        </w:rPr>
        <w:t>:</w:t>
      </w:r>
      <w:r w:rsidR="00EF159F" w:rsidRPr="003405A9">
        <w:rPr>
          <w:rFonts w:ascii="Garamond" w:hAnsi="Garamond"/>
        </w:rPr>
        <w:t xml:space="preserve"> There will be four pop </w:t>
      </w:r>
      <w:r w:rsidR="00846F70" w:rsidRPr="003405A9">
        <w:rPr>
          <w:rFonts w:ascii="Garamond" w:hAnsi="Garamond"/>
        </w:rPr>
        <w:t xml:space="preserve">quizzes, each worth 10% of your grade. These will include multiple choice and short essay questions. </w:t>
      </w:r>
      <w:r w:rsidR="00EF159F" w:rsidRPr="003405A9">
        <w:rPr>
          <w:rFonts w:ascii="Garamond" w:hAnsi="Garamond"/>
        </w:rPr>
        <w:t>They will take place on Wednesdays.</w:t>
      </w:r>
    </w:p>
    <w:p w14:paraId="453C0C7F" w14:textId="3F64A27F" w:rsidR="00E839F7" w:rsidRPr="003405A9" w:rsidRDefault="00E839F7" w:rsidP="003B569D">
      <w:pPr>
        <w:spacing w:after="120"/>
        <w:rPr>
          <w:rFonts w:ascii="Garamond" w:hAnsi="Garamond"/>
        </w:rPr>
      </w:pPr>
      <w:r w:rsidRPr="003405A9">
        <w:rPr>
          <w:rFonts w:ascii="Garamond" w:hAnsi="Garamond"/>
          <w:u w:val="single"/>
        </w:rPr>
        <w:t xml:space="preserve">Student Presentations </w:t>
      </w:r>
      <w:r w:rsidR="00EF159F" w:rsidRPr="003405A9">
        <w:rPr>
          <w:rFonts w:ascii="Garamond" w:hAnsi="Garamond"/>
          <w:u w:val="single"/>
        </w:rPr>
        <w:t>(20%):</w:t>
      </w:r>
      <w:r w:rsidR="00EF159F" w:rsidRPr="003405A9">
        <w:rPr>
          <w:rFonts w:ascii="Garamond" w:hAnsi="Garamond"/>
        </w:rPr>
        <w:t xml:space="preserve"> Starting from week 6, students in small groups will present a (recent) development in international politics</w:t>
      </w:r>
      <w:r w:rsidR="00B101D5" w:rsidRPr="003405A9">
        <w:rPr>
          <w:rFonts w:ascii="Garamond" w:hAnsi="Garamond"/>
        </w:rPr>
        <w:t xml:space="preserve"> or an</w:t>
      </w:r>
      <w:r w:rsidR="00EF159F" w:rsidRPr="003405A9">
        <w:rPr>
          <w:rFonts w:ascii="Garamond" w:hAnsi="Garamond"/>
        </w:rPr>
        <w:t xml:space="preserve"> on-going issue of significance using</w:t>
      </w:r>
      <w:r w:rsidR="00912D4C" w:rsidRPr="003405A9">
        <w:rPr>
          <w:rFonts w:ascii="Garamond" w:hAnsi="Garamond"/>
        </w:rPr>
        <w:t xml:space="preserve"> the</w:t>
      </w:r>
      <w:r w:rsidR="00EF159F" w:rsidRPr="003405A9">
        <w:rPr>
          <w:rFonts w:ascii="Garamond" w:hAnsi="Garamond"/>
        </w:rPr>
        <w:t xml:space="preserve"> IR toolkit. This means that your presentation should be </w:t>
      </w:r>
      <w:r w:rsidR="00B101D5" w:rsidRPr="003405A9">
        <w:rPr>
          <w:rFonts w:ascii="Garamond" w:hAnsi="Garamond"/>
        </w:rPr>
        <w:t xml:space="preserve">informed by the readings and class lectures. To encourage feedback as you prepare your presentation, 5% of this grade will be based on your working-outline due a week </w:t>
      </w:r>
      <w:r w:rsidR="00D169CD">
        <w:rPr>
          <w:rFonts w:ascii="Garamond" w:hAnsi="Garamond"/>
        </w:rPr>
        <w:t xml:space="preserve">before </w:t>
      </w:r>
      <w:r w:rsidR="00B101D5" w:rsidRPr="003405A9">
        <w:rPr>
          <w:rFonts w:ascii="Garamond" w:hAnsi="Garamond"/>
        </w:rPr>
        <w:t xml:space="preserve">your presentation. Further guidelines and possible topics will be shared on SuCourse +.  </w:t>
      </w:r>
    </w:p>
    <w:p w14:paraId="13F7FF8F" w14:textId="5B2C7D41" w:rsidR="00EF159F" w:rsidRPr="003405A9" w:rsidRDefault="00EF159F" w:rsidP="003B569D">
      <w:pPr>
        <w:spacing w:after="120"/>
        <w:rPr>
          <w:rFonts w:ascii="Garamond" w:hAnsi="Garamond"/>
        </w:rPr>
      </w:pPr>
      <w:r w:rsidRPr="003405A9">
        <w:rPr>
          <w:rFonts w:ascii="Garamond" w:hAnsi="Garamond"/>
          <w:u w:val="single"/>
        </w:rPr>
        <w:t>Attendance and</w:t>
      </w:r>
      <w:r w:rsidR="00B101D5" w:rsidRPr="003405A9">
        <w:rPr>
          <w:rFonts w:ascii="Garamond" w:hAnsi="Garamond"/>
          <w:u w:val="single"/>
        </w:rPr>
        <w:t xml:space="preserve"> Participatio</w:t>
      </w:r>
      <w:r w:rsidR="00912D4C" w:rsidRPr="003405A9">
        <w:rPr>
          <w:rFonts w:ascii="Garamond" w:hAnsi="Garamond"/>
          <w:u w:val="single"/>
        </w:rPr>
        <w:t>n (20</w:t>
      </w:r>
      <w:r w:rsidRPr="003405A9">
        <w:rPr>
          <w:rFonts w:ascii="Garamond" w:hAnsi="Garamond"/>
          <w:u w:val="single"/>
        </w:rPr>
        <w:t>%):</w:t>
      </w:r>
      <w:r w:rsidRPr="003405A9">
        <w:rPr>
          <w:rFonts w:ascii="Garamond" w:hAnsi="Garamond"/>
        </w:rPr>
        <w:t xml:space="preserve"> </w:t>
      </w:r>
      <w:r w:rsidR="00912D4C" w:rsidRPr="003405A9">
        <w:rPr>
          <w:rFonts w:ascii="Garamond" w:hAnsi="Garamond"/>
        </w:rPr>
        <w:t xml:space="preserve">10% of this grade will come from your participation in Wednesday and Friday lectures and 10% from your participation in Friday discussion sessions. </w:t>
      </w:r>
      <w:r w:rsidR="00675039" w:rsidRPr="003405A9">
        <w:rPr>
          <w:rFonts w:ascii="Garamond" w:hAnsi="Garamond"/>
        </w:rPr>
        <w:t>You will be evaluated on contributions to class discussions, both in terms of quality and quantity. See course policies for further details.</w:t>
      </w:r>
    </w:p>
    <w:p w14:paraId="7F521574" w14:textId="6DD11EF3" w:rsidR="00912D4C" w:rsidRPr="003405A9" w:rsidRDefault="00912D4C" w:rsidP="003B569D">
      <w:pPr>
        <w:spacing w:after="120"/>
        <w:rPr>
          <w:rFonts w:ascii="Garamond" w:hAnsi="Garamond"/>
        </w:rPr>
      </w:pPr>
      <w:r w:rsidRPr="003405A9">
        <w:rPr>
          <w:rFonts w:ascii="Garamond" w:hAnsi="Garamond"/>
          <w:u w:val="single"/>
        </w:rPr>
        <w:t>Take-Home Exam</w:t>
      </w:r>
      <w:r w:rsidR="00675039" w:rsidRPr="003405A9">
        <w:rPr>
          <w:rFonts w:ascii="Garamond" w:hAnsi="Garamond"/>
          <w:u w:val="single"/>
        </w:rPr>
        <w:t xml:space="preserve"> (20%)</w:t>
      </w:r>
      <w:r w:rsidRPr="003405A9">
        <w:rPr>
          <w:rFonts w:ascii="Garamond" w:hAnsi="Garamond"/>
          <w:u w:val="single"/>
        </w:rPr>
        <w:t>:</w:t>
      </w:r>
      <w:r w:rsidRPr="003405A9">
        <w:rPr>
          <w:rFonts w:ascii="Garamond" w:hAnsi="Garamond"/>
        </w:rPr>
        <w:t xml:space="preserve"> </w:t>
      </w:r>
      <w:r w:rsidR="00675039" w:rsidRPr="003405A9">
        <w:rPr>
          <w:rFonts w:ascii="Garamond" w:hAnsi="Garamond"/>
        </w:rPr>
        <w:t xml:space="preserve">There will be an essay type take home exam. The date is to be announced Student Resources. </w:t>
      </w:r>
    </w:p>
    <w:p w14:paraId="7B21336E" w14:textId="77777777" w:rsidR="00E839F7" w:rsidRPr="003405A9" w:rsidRDefault="00E839F7" w:rsidP="003B569D">
      <w:pPr>
        <w:spacing w:after="120"/>
        <w:rPr>
          <w:rFonts w:ascii="Garamond" w:hAnsi="Garamond"/>
        </w:rPr>
      </w:pPr>
    </w:p>
    <w:p w14:paraId="0893A38E" w14:textId="77777777" w:rsidR="00694BEF" w:rsidRPr="003405A9" w:rsidRDefault="00694BEF" w:rsidP="003B569D">
      <w:pPr>
        <w:spacing w:after="120"/>
        <w:rPr>
          <w:rFonts w:ascii="Garamond" w:hAnsi="Garamond"/>
          <w:b/>
        </w:rPr>
      </w:pPr>
      <w:r w:rsidRPr="003405A9">
        <w:rPr>
          <w:rFonts w:ascii="Garamond" w:hAnsi="Garamond"/>
          <w:b/>
        </w:rPr>
        <w:t>Course Policies:</w:t>
      </w:r>
    </w:p>
    <w:p w14:paraId="01EA0E6E" w14:textId="4792CEE2" w:rsidR="00E039E7" w:rsidRPr="003405A9" w:rsidRDefault="00016277" w:rsidP="003B569D">
      <w:pPr>
        <w:spacing w:after="120"/>
        <w:rPr>
          <w:rFonts w:ascii="Garamond" w:hAnsi="Garamond"/>
        </w:rPr>
      </w:pPr>
      <w:r w:rsidRPr="003405A9">
        <w:rPr>
          <w:rFonts w:ascii="Garamond" w:hAnsi="Garamond"/>
        </w:rPr>
        <w:t>For the Fall 2020-2021, the teaching mode will be synchronous lectures and class discussions.</w:t>
      </w:r>
      <w:r w:rsidR="00E039E7" w:rsidRPr="003405A9">
        <w:rPr>
          <w:rFonts w:ascii="Garamond" w:hAnsi="Garamond"/>
        </w:rPr>
        <w:t xml:space="preserve"> These will be recorded and shared with all students. Attendance is mandatory and unless you have a valid excuse</w:t>
      </w:r>
      <w:r w:rsidR="00675039" w:rsidRPr="003405A9">
        <w:rPr>
          <w:rFonts w:ascii="Garamond" w:hAnsi="Garamond"/>
        </w:rPr>
        <w:t>, absences will result in point</w:t>
      </w:r>
      <w:r w:rsidR="00E039E7" w:rsidRPr="003405A9">
        <w:rPr>
          <w:rFonts w:ascii="Garamond" w:hAnsi="Garamond"/>
        </w:rPr>
        <w:t xml:space="preserve"> deductions from participation grade. Having said that, if you have a foreseeable </w:t>
      </w:r>
      <w:r w:rsidR="00846F70" w:rsidRPr="003405A9">
        <w:rPr>
          <w:rFonts w:ascii="Garamond" w:hAnsi="Garamond"/>
        </w:rPr>
        <w:t xml:space="preserve">valid reason for recurring absences, such as a technological problem, you should tell me at the beginning of the semester so that we can find alternative ways to make up for it. </w:t>
      </w:r>
    </w:p>
    <w:p w14:paraId="367EFDCC" w14:textId="7B52DABD" w:rsidR="005015FB" w:rsidRPr="003405A9" w:rsidRDefault="003A4CEA" w:rsidP="003B569D">
      <w:pPr>
        <w:spacing w:after="120"/>
        <w:rPr>
          <w:rFonts w:ascii="Garamond" w:hAnsi="Garamond"/>
        </w:rPr>
      </w:pPr>
      <w:r w:rsidRPr="003405A9">
        <w:rPr>
          <w:rFonts w:ascii="Garamond" w:hAnsi="Garamond"/>
        </w:rPr>
        <w:t>Discussion sessions are intended to advance students’ ability to bring together international relations theory and contemporary developments in world affairs. Therefore it is important that students attend and use</w:t>
      </w:r>
      <w:r w:rsidR="00D21ADF" w:rsidRPr="003405A9">
        <w:rPr>
          <w:rFonts w:ascii="Garamond" w:hAnsi="Garamond"/>
        </w:rPr>
        <w:t xml:space="preserve"> synchronous Zoom discussion</w:t>
      </w:r>
      <w:r w:rsidRPr="003405A9">
        <w:rPr>
          <w:rFonts w:ascii="Garamond" w:hAnsi="Garamond"/>
        </w:rPr>
        <w:t xml:space="preserve"> </w:t>
      </w:r>
      <w:r w:rsidR="00D21ADF" w:rsidRPr="003405A9">
        <w:rPr>
          <w:rFonts w:ascii="Garamond" w:hAnsi="Garamond"/>
        </w:rPr>
        <w:t xml:space="preserve">hour on Friday </w:t>
      </w:r>
      <w:r w:rsidRPr="003405A9">
        <w:rPr>
          <w:rFonts w:ascii="Garamond" w:hAnsi="Garamond"/>
        </w:rPr>
        <w:t>to prepare for stud</w:t>
      </w:r>
      <w:r w:rsidR="00D01B00" w:rsidRPr="003405A9">
        <w:rPr>
          <w:rFonts w:ascii="Garamond" w:hAnsi="Garamond"/>
        </w:rPr>
        <w:t xml:space="preserve">ent presentations and exams </w:t>
      </w:r>
      <w:r w:rsidR="00624164" w:rsidRPr="003405A9">
        <w:rPr>
          <w:rFonts w:ascii="Garamond" w:hAnsi="Garamond"/>
        </w:rPr>
        <w:t>in order to practice how to</w:t>
      </w:r>
      <w:r w:rsidR="00D01B00" w:rsidRPr="003405A9">
        <w:rPr>
          <w:rFonts w:ascii="Garamond" w:hAnsi="Garamond"/>
        </w:rPr>
        <w:t xml:space="preserve"> apply IR theory to international events and processes. </w:t>
      </w:r>
      <w:r w:rsidR="003508F7" w:rsidRPr="003405A9">
        <w:rPr>
          <w:rFonts w:ascii="Garamond" w:hAnsi="Garamond"/>
        </w:rPr>
        <w:t xml:space="preserve">While we prefer participation via Zoom, when students are unable to log on to Friday sessions because of health or internet connection issue, you can make up by responding to discussion </w:t>
      </w:r>
      <w:r w:rsidR="005015FB" w:rsidRPr="003405A9">
        <w:rPr>
          <w:rFonts w:ascii="Garamond" w:hAnsi="Garamond"/>
        </w:rPr>
        <w:t xml:space="preserve">questions posted for that week or by posing your own questions in the course forum. Excused absences for discussion hours must be communicated to our TA </w:t>
      </w:r>
      <w:r w:rsidR="00D52536" w:rsidRPr="003405A9">
        <w:rPr>
          <w:rFonts w:ascii="Garamond" w:hAnsi="Garamond"/>
        </w:rPr>
        <w:t>Samet Apaydin</w:t>
      </w:r>
      <w:r w:rsidR="005015FB" w:rsidRPr="003405A9">
        <w:rPr>
          <w:rFonts w:ascii="Garamond" w:hAnsi="Garamond"/>
        </w:rPr>
        <w:t xml:space="preserve"> </w:t>
      </w:r>
      <w:hyperlink r:id="rId15" w:history="1">
        <w:r w:rsidR="00846F70" w:rsidRPr="003405A9">
          <w:rPr>
            <w:rStyle w:val="Hyperlink"/>
            <w:rFonts w:ascii="Garamond" w:hAnsi="Garamond"/>
          </w:rPr>
          <w:t>samet.apaydin@sabanciuniv.edu</w:t>
        </w:r>
      </w:hyperlink>
      <w:r w:rsidR="004B1942" w:rsidRPr="003405A9">
        <w:rPr>
          <w:rFonts w:ascii="Garamond" w:hAnsi="Garamond"/>
        </w:rPr>
        <w:t>)</w:t>
      </w:r>
      <w:r w:rsidR="005015FB" w:rsidRPr="003405A9">
        <w:rPr>
          <w:rFonts w:ascii="Garamond" w:hAnsi="Garamond"/>
        </w:rPr>
        <w:t>.</w:t>
      </w:r>
      <w:r w:rsidR="00846F70" w:rsidRPr="003405A9">
        <w:rPr>
          <w:rFonts w:ascii="Garamond" w:hAnsi="Garamond"/>
        </w:rPr>
        <w:t xml:space="preserve"> </w:t>
      </w:r>
    </w:p>
    <w:p w14:paraId="4D950AD8" w14:textId="2DE19AB5" w:rsidR="00694BEF" w:rsidRPr="003405A9" w:rsidRDefault="00694BEF" w:rsidP="003B569D">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120"/>
        <w:jc w:val="both"/>
        <w:rPr>
          <w:rFonts w:ascii="Garamond" w:hAnsi="Garamond"/>
        </w:rPr>
      </w:pPr>
      <w:r w:rsidRPr="003405A9">
        <w:rPr>
          <w:rFonts w:ascii="Garamond" w:hAnsi="Garamond"/>
        </w:rPr>
        <w:t>There is not going to be an extension o</w:t>
      </w:r>
      <w:r w:rsidR="00B2606C" w:rsidRPr="003405A9">
        <w:rPr>
          <w:rFonts w:ascii="Garamond" w:hAnsi="Garamond"/>
        </w:rPr>
        <w:t xml:space="preserve">r make up unless truly </w:t>
      </w:r>
      <w:r w:rsidR="001C7B35" w:rsidRPr="003405A9">
        <w:rPr>
          <w:rFonts w:ascii="Garamond" w:hAnsi="Garamond"/>
        </w:rPr>
        <w:t xml:space="preserve">extenuating </w:t>
      </w:r>
      <w:r w:rsidR="00B2606C" w:rsidRPr="003405A9">
        <w:rPr>
          <w:rFonts w:ascii="Garamond" w:hAnsi="Garamond"/>
        </w:rPr>
        <w:t xml:space="preserve">circumstances prevent the student from completing the work on time. </w:t>
      </w:r>
      <w:r w:rsidR="00A17D02" w:rsidRPr="003405A9">
        <w:rPr>
          <w:rFonts w:ascii="Garamond" w:hAnsi="Garamond"/>
        </w:rPr>
        <w:t xml:space="preserve">In case you do encounter problems, please </w:t>
      </w:r>
      <w:r w:rsidR="00FA6438" w:rsidRPr="003405A9">
        <w:rPr>
          <w:rFonts w:ascii="Garamond" w:hAnsi="Garamond"/>
        </w:rPr>
        <w:t>let me</w:t>
      </w:r>
      <w:r w:rsidR="005015FB" w:rsidRPr="003405A9">
        <w:rPr>
          <w:rFonts w:ascii="Garamond" w:hAnsi="Garamond"/>
        </w:rPr>
        <w:t xml:space="preserve"> know</w:t>
      </w:r>
      <w:r w:rsidR="00A17D02" w:rsidRPr="003405A9">
        <w:rPr>
          <w:rFonts w:ascii="Garamond" w:hAnsi="Garamond"/>
        </w:rPr>
        <w:t xml:space="preserve"> as early as you can. </w:t>
      </w:r>
    </w:p>
    <w:p w14:paraId="11A74CEE" w14:textId="02F33043" w:rsidR="005015FB" w:rsidRPr="003405A9" w:rsidRDefault="00694BEF" w:rsidP="003B569D">
      <w:pPr>
        <w:spacing w:after="120"/>
        <w:jc w:val="both"/>
        <w:rPr>
          <w:rFonts w:ascii="Garamond" w:hAnsi="Garamond"/>
        </w:rPr>
      </w:pPr>
      <w:r w:rsidRPr="003405A9">
        <w:rPr>
          <w:rFonts w:ascii="Garamond" w:hAnsi="Garamond"/>
        </w:rPr>
        <w:t>Please always feel free to e-mai</w:t>
      </w:r>
      <w:r w:rsidR="00A17D02" w:rsidRPr="003405A9">
        <w:rPr>
          <w:rFonts w:ascii="Garamond" w:hAnsi="Garamond"/>
        </w:rPr>
        <w:t xml:space="preserve">l me at any </w:t>
      </w:r>
      <w:r w:rsidR="00ED1F2D" w:rsidRPr="003405A9">
        <w:rPr>
          <w:rFonts w:ascii="Garamond" w:hAnsi="Garamond"/>
        </w:rPr>
        <w:t xml:space="preserve">time. I will do my best to respond to your emails within 24 hours. </w:t>
      </w:r>
      <w:r w:rsidRPr="003405A9">
        <w:rPr>
          <w:rFonts w:ascii="Garamond" w:hAnsi="Garamond"/>
        </w:rPr>
        <w:t xml:space="preserve">If you have a matter that requires extended discussion, please </w:t>
      </w:r>
      <w:r w:rsidR="00D03FFC" w:rsidRPr="003405A9">
        <w:rPr>
          <w:rFonts w:ascii="Garamond" w:hAnsi="Garamond"/>
        </w:rPr>
        <w:t>meet me d</w:t>
      </w:r>
      <w:r w:rsidR="005015FB" w:rsidRPr="003405A9">
        <w:rPr>
          <w:rFonts w:ascii="Garamond" w:hAnsi="Garamond"/>
        </w:rPr>
        <w:t xml:space="preserve">uring office hours (over Zoom). You can email me to set up a time at the designated </w:t>
      </w:r>
      <w:r w:rsidR="005015FB" w:rsidRPr="003405A9">
        <w:rPr>
          <w:rFonts w:ascii="Garamond" w:hAnsi="Garamond"/>
          <w:color w:val="000000" w:themeColor="text1"/>
        </w:rPr>
        <w:t>office hours</w:t>
      </w:r>
      <w:r w:rsidR="005015FB" w:rsidRPr="003405A9">
        <w:rPr>
          <w:rFonts w:ascii="Garamond" w:hAnsi="Garamond"/>
        </w:rPr>
        <w:t xml:space="preserve"> (</w:t>
      </w:r>
      <w:r w:rsidR="005015FB" w:rsidRPr="003405A9">
        <w:rPr>
          <w:rFonts w:ascii="Garamond" w:hAnsi="Garamond"/>
          <w:b/>
        </w:rPr>
        <w:t>Tuesdays and Thursdays between 5.00-6.00</w:t>
      </w:r>
      <w:r w:rsidR="002B25BD" w:rsidRPr="003405A9">
        <w:rPr>
          <w:rFonts w:ascii="Garamond" w:hAnsi="Garamond"/>
        </w:rPr>
        <w:t>)</w:t>
      </w:r>
      <w:r w:rsidR="005015FB" w:rsidRPr="003405A9">
        <w:rPr>
          <w:rFonts w:ascii="Garamond" w:hAnsi="Garamond"/>
        </w:rPr>
        <w:t xml:space="preserve"> or another conven</w:t>
      </w:r>
      <w:r w:rsidR="002B25BD" w:rsidRPr="003405A9">
        <w:rPr>
          <w:rFonts w:ascii="Garamond" w:hAnsi="Garamond"/>
        </w:rPr>
        <w:t xml:space="preserve">ient time that works for both </w:t>
      </w:r>
      <w:r w:rsidR="00675039" w:rsidRPr="003405A9">
        <w:rPr>
          <w:rFonts w:ascii="Garamond" w:hAnsi="Garamond"/>
        </w:rPr>
        <w:t>of us</w:t>
      </w:r>
      <w:r w:rsidR="002B25BD" w:rsidRPr="003405A9">
        <w:rPr>
          <w:rFonts w:ascii="Garamond" w:hAnsi="Garamond"/>
        </w:rPr>
        <w:t>.</w:t>
      </w:r>
    </w:p>
    <w:p w14:paraId="3DC0BF94" w14:textId="3E94E4E8" w:rsidR="00ED1F2D" w:rsidRPr="003405A9" w:rsidRDefault="00ED1F2D" w:rsidP="003B569D">
      <w:pPr>
        <w:spacing w:after="120"/>
        <w:jc w:val="both"/>
        <w:rPr>
          <w:rFonts w:ascii="Garamond" w:hAnsi="Garamond"/>
        </w:rPr>
      </w:pPr>
      <w:r w:rsidRPr="003405A9">
        <w:rPr>
          <w:rFonts w:ascii="Garamond" w:hAnsi="Garamond"/>
        </w:rPr>
        <w:t>I will keep you updated about the course, including additional short readings through e-mail and communicate any changes to th</w:t>
      </w:r>
      <w:r w:rsidR="002B25BD" w:rsidRPr="003405A9">
        <w:rPr>
          <w:rFonts w:ascii="Garamond" w:hAnsi="Garamond"/>
        </w:rPr>
        <w:t xml:space="preserve">e syllabus or deadlines through </w:t>
      </w:r>
      <w:r w:rsidRPr="003405A9">
        <w:rPr>
          <w:rFonts w:ascii="Garamond" w:hAnsi="Garamond"/>
        </w:rPr>
        <w:t>Sucourse</w:t>
      </w:r>
      <w:r w:rsidR="00675039" w:rsidRPr="003405A9">
        <w:rPr>
          <w:rFonts w:ascii="Garamond" w:hAnsi="Garamond"/>
        </w:rPr>
        <w:t xml:space="preserve">+ </w:t>
      </w:r>
      <w:r w:rsidRPr="003405A9">
        <w:rPr>
          <w:rFonts w:ascii="Garamond" w:hAnsi="Garamond"/>
        </w:rPr>
        <w:t>announcement board.</w:t>
      </w:r>
    </w:p>
    <w:p w14:paraId="042A54BE" w14:textId="542A3677" w:rsidR="001C7B35" w:rsidRPr="003405A9" w:rsidRDefault="001C7B35" w:rsidP="003B569D">
      <w:pPr>
        <w:spacing w:after="120"/>
        <w:jc w:val="both"/>
        <w:rPr>
          <w:rFonts w:ascii="Garamond" w:hAnsi="Garamond"/>
        </w:rPr>
      </w:pPr>
      <w:r w:rsidRPr="003405A9">
        <w:rPr>
          <w:rFonts w:ascii="Garamond" w:hAnsi="Garamond"/>
        </w:rPr>
        <w:lastRenderedPageBreak/>
        <w:t>Please be respectful of your instructors (includin</w:t>
      </w:r>
      <w:r w:rsidR="00A17D02" w:rsidRPr="003405A9">
        <w:rPr>
          <w:rFonts w:ascii="Garamond" w:hAnsi="Garamond"/>
        </w:rPr>
        <w:t>g our TA) and your fellow class</w:t>
      </w:r>
      <w:r w:rsidRPr="003405A9">
        <w:rPr>
          <w:rFonts w:ascii="Garamond" w:hAnsi="Garamond"/>
        </w:rPr>
        <w:t>mates during class discussions.</w:t>
      </w:r>
      <w:r w:rsidR="00A17D02" w:rsidRPr="003405A9">
        <w:rPr>
          <w:rFonts w:ascii="Garamond" w:hAnsi="Garamond"/>
        </w:rPr>
        <w:t xml:space="preserve"> Please be mindful of zoom etiquette, meaning mute yourself if you are not speaking and do not interrupt one another when speaking. </w:t>
      </w:r>
    </w:p>
    <w:p w14:paraId="74691957" w14:textId="763BC6DC" w:rsidR="001C7B35" w:rsidRPr="003405A9" w:rsidRDefault="001C7B35" w:rsidP="003B569D">
      <w:pPr>
        <w:spacing w:after="120"/>
        <w:jc w:val="both"/>
        <w:rPr>
          <w:rFonts w:ascii="Garamond" w:hAnsi="Garamond"/>
        </w:rPr>
      </w:pPr>
      <w:r w:rsidRPr="003405A9">
        <w:rPr>
          <w:rFonts w:ascii="Garamond" w:hAnsi="Garamond"/>
        </w:rPr>
        <w:t>Electronic recordings of course materials are for personal use only, do not share them outside of the class.</w:t>
      </w:r>
    </w:p>
    <w:p w14:paraId="2729872E" w14:textId="7C762CC3" w:rsidR="00064D46" w:rsidRPr="003405A9" w:rsidRDefault="00064D46" w:rsidP="00064D46">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120"/>
        <w:jc w:val="both"/>
        <w:rPr>
          <w:rFonts w:ascii="Garamond" w:hAnsi="Garamond"/>
        </w:rPr>
      </w:pPr>
      <w:r w:rsidRPr="003405A9">
        <w:rPr>
          <w:rFonts w:ascii="Garamond" w:hAnsi="Garamond"/>
        </w:rPr>
        <w:t>It is imperative that students follow the standards and provisions set by Sabanc</w:t>
      </w:r>
      <w:r w:rsidRPr="003405A9">
        <w:rPr>
          <w:rFonts w:ascii="Garamond" w:hAnsi="Garamond"/>
          <w:lang w:val="tr-TR"/>
        </w:rPr>
        <w:t>ı</w:t>
      </w:r>
      <w:r w:rsidRPr="003405A9">
        <w:rPr>
          <w:rFonts w:ascii="Garamond" w:hAnsi="Garamond"/>
        </w:rPr>
        <w:t xml:space="preserve"> University.  Students’ cheating, plagiarism and other academic offences will not be tolerated. Cases of acad</w:t>
      </w:r>
      <w:r w:rsidR="002B25BD" w:rsidRPr="003405A9">
        <w:rPr>
          <w:rFonts w:ascii="Garamond" w:hAnsi="Garamond"/>
        </w:rPr>
        <w:t xml:space="preserve">emic misconduct will be reported. Cheating and plagiarism will also result in failing that </w:t>
      </w:r>
      <w:r w:rsidR="00675039" w:rsidRPr="003405A9">
        <w:rPr>
          <w:rFonts w:ascii="Garamond" w:hAnsi="Garamond"/>
        </w:rPr>
        <w:t>exam/assessment</w:t>
      </w:r>
      <w:r w:rsidRPr="003405A9">
        <w:rPr>
          <w:rFonts w:ascii="Garamond" w:hAnsi="Garamond"/>
        </w:rPr>
        <w:t>.</w:t>
      </w:r>
      <w:r w:rsidR="002B25BD" w:rsidRPr="003405A9">
        <w:rPr>
          <w:rFonts w:ascii="Garamond" w:hAnsi="Garamond"/>
        </w:rPr>
        <w:t xml:space="preserve"> If you have any questions about what constitutes an academic offense, you can ask the instructor or TA in advance. </w:t>
      </w:r>
    </w:p>
    <w:p w14:paraId="003813C5" w14:textId="77777777" w:rsidR="00F81742" w:rsidRPr="003405A9" w:rsidRDefault="00F81742" w:rsidP="00272717">
      <w:pPr>
        <w:spacing w:after="100" w:afterAutospacing="1"/>
        <w:contextualSpacing/>
        <w:rPr>
          <w:rFonts w:ascii="Garamond" w:hAnsi="Garamond"/>
          <w:b/>
        </w:rPr>
      </w:pPr>
    </w:p>
    <w:p w14:paraId="7FB307E2" w14:textId="77777777" w:rsidR="00694BEF" w:rsidRPr="003405A9" w:rsidRDefault="00694BEF" w:rsidP="00272717">
      <w:pPr>
        <w:spacing w:after="100" w:afterAutospacing="1"/>
        <w:contextualSpacing/>
        <w:rPr>
          <w:rFonts w:ascii="Garamond" w:hAnsi="Garamond"/>
          <w:b/>
        </w:rPr>
      </w:pPr>
      <w:r w:rsidRPr="003405A9">
        <w:rPr>
          <w:rFonts w:ascii="Garamond" w:hAnsi="Garamond"/>
          <w:b/>
        </w:rPr>
        <w:t>Course Schedule:</w:t>
      </w:r>
    </w:p>
    <w:p w14:paraId="523E1645" w14:textId="77777777" w:rsidR="00AC6752" w:rsidRPr="003405A9" w:rsidRDefault="00AC6752" w:rsidP="00272717">
      <w:pPr>
        <w:spacing w:after="100" w:afterAutospacing="1"/>
        <w:contextualSpacing/>
        <w:rPr>
          <w:rFonts w:ascii="Garamond" w:hAnsi="Garamond"/>
          <w:b/>
        </w:rPr>
      </w:pPr>
    </w:p>
    <w:p w14:paraId="5E0BC3BC" w14:textId="452C5ECF" w:rsidR="002B25BD" w:rsidRPr="003405A9" w:rsidRDefault="00D52536" w:rsidP="00272717">
      <w:pPr>
        <w:tabs>
          <w:tab w:val="left" w:pos="0"/>
        </w:tabs>
        <w:suppressAutoHyphens/>
        <w:spacing w:after="100" w:afterAutospacing="1"/>
        <w:contextualSpacing/>
        <w:jc w:val="both"/>
        <w:rPr>
          <w:rFonts w:ascii="Garamond" w:hAnsi="Garamond"/>
          <w:b/>
        </w:rPr>
      </w:pPr>
      <w:r w:rsidRPr="003405A9">
        <w:rPr>
          <w:rFonts w:ascii="Garamond" w:hAnsi="Garamond"/>
          <w:b/>
        </w:rPr>
        <w:t>Week 1</w:t>
      </w:r>
      <w:r w:rsidR="00982DC5" w:rsidRPr="003405A9">
        <w:rPr>
          <w:rFonts w:ascii="Garamond" w:hAnsi="Garamond"/>
          <w:b/>
        </w:rPr>
        <w:t xml:space="preserve"> </w:t>
      </w:r>
      <w:r w:rsidR="00AC6752" w:rsidRPr="003405A9">
        <w:rPr>
          <w:rFonts w:ascii="Garamond" w:hAnsi="Garamond"/>
          <w:b/>
        </w:rPr>
        <w:t>– Course</w:t>
      </w:r>
      <w:r w:rsidR="002B25BD" w:rsidRPr="003405A9">
        <w:rPr>
          <w:rFonts w:ascii="Garamond" w:hAnsi="Garamond"/>
          <w:b/>
        </w:rPr>
        <w:t xml:space="preserve"> Introduction</w:t>
      </w:r>
      <w:r w:rsidR="00D349BC" w:rsidRPr="003405A9">
        <w:rPr>
          <w:rFonts w:ascii="Garamond" w:hAnsi="Garamond"/>
          <w:b/>
        </w:rPr>
        <w:t xml:space="preserve"> (October 7, October 9)</w:t>
      </w:r>
    </w:p>
    <w:p w14:paraId="675AB62F" w14:textId="624265DE" w:rsidR="00D349BC" w:rsidRPr="003405A9" w:rsidRDefault="00D349BC" w:rsidP="00272717">
      <w:pPr>
        <w:pStyle w:val="ListParagraph"/>
        <w:numPr>
          <w:ilvl w:val="0"/>
          <w:numId w:val="1"/>
        </w:numPr>
        <w:tabs>
          <w:tab w:val="left" w:pos="0"/>
        </w:tabs>
        <w:suppressAutoHyphens/>
        <w:spacing w:after="100" w:afterAutospacing="1"/>
        <w:jc w:val="both"/>
        <w:rPr>
          <w:rFonts w:ascii="Garamond" w:hAnsi="Garamond"/>
          <w:b/>
        </w:rPr>
      </w:pPr>
      <w:r w:rsidRPr="003405A9">
        <w:rPr>
          <w:rFonts w:ascii="Garamond" w:hAnsi="Garamond"/>
        </w:rPr>
        <w:t xml:space="preserve">Syllabus </w:t>
      </w:r>
    </w:p>
    <w:p w14:paraId="7075AC96" w14:textId="52080E5A" w:rsidR="00033C8F" w:rsidRPr="003405A9" w:rsidRDefault="00D349BC" w:rsidP="00272717">
      <w:pPr>
        <w:pStyle w:val="ListParagraph"/>
        <w:numPr>
          <w:ilvl w:val="0"/>
          <w:numId w:val="1"/>
        </w:numPr>
        <w:tabs>
          <w:tab w:val="left" w:pos="0"/>
        </w:tabs>
        <w:suppressAutoHyphens/>
        <w:spacing w:after="100" w:afterAutospacing="1"/>
        <w:jc w:val="both"/>
        <w:rPr>
          <w:rFonts w:ascii="Garamond" w:hAnsi="Garamond"/>
          <w:spacing w:val="-2"/>
        </w:rPr>
      </w:pPr>
      <w:r w:rsidRPr="003405A9">
        <w:rPr>
          <w:rFonts w:ascii="Garamond" w:hAnsi="Garamond"/>
        </w:rPr>
        <w:t xml:space="preserve">Snyder, </w:t>
      </w:r>
      <w:r w:rsidR="006964F8" w:rsidRPr="003405A9">
        <w:rPr>
          <w:rFonts w:ascii="Garamond" w:hAnsi="Garamond"/>
        </w:rPr>
        <w:t>Jack</w:t>
      </w:r>
      <w:r w:rsidR="006964F8">
        <w:rPr>
          <w:rFonts w:ascii="Garamond" w:hAnsi="Garamond"/>
        </w:rPr>
        <w:t>.</w:t>
      </w:r>
      <w:r w:rsidR="006964F8" w:rsidRPr="003405A9">
        <w:rPr>
          <w:rFonts w:ascii="Garamond" w:hAnsi="Garamond"/>
        </w:rPr>
        <w:t xml:space="preserve"> </w:t>
      </w:r>
      <w:r w:rsidR="005C7458">
        <w:rPr>
          <w:rFonts w:ascii="Garamond" w:hAnsi="Garamond"/>
        </w:rPr>
        <w:t xml:space="preserve">2004. </w:t>
      </w:r>
      <w:r w:rsidRPr="003405A9">
        <w:rPr>
          <w:rFonts w:ascii="Garamond" w:hAnsi="Garamond"/>
        </w:rPr>
        <w:t xml:space="preserve">“One World, Rival Theories” </w:t>
      </w:r>
      <w:r w:rsidRPr="003405A9">
        <w:rPr>
          <w:rFonts w:ascii="Garamond" w:hAnsi="Garamond"/>
          <w:i/>
        </w:rPr>
        <w:t>Foreign Policy,</w:t>
      </w:r>
      <w:r w:rsidRPr="003405A9">
        <w:rPr>
          <w:rFonts w:ascii="Garamond" w:hAnsi="Garamond"/>
        </w:rPr>
        <w:t xml:space="preserve"> </w:t>
      </w:r>
      <w:r w:rsidR="005C7458">
        <w:rPr>
          <w:rFonts w:ascii="Garamond" w:hAnsi="Garamond"/>
        </w:rPr>
        <w:t xml:space="preserve">no. 145, </w:t>
      </w:r>
      <w:r w:rsidR="005C7458" w:rsidRPr="005C7458">
        <w:rPr>
          <w:rFonts w:ascii="Garamond" w:hAnsi="Garamond"/>
        </w:rPr>
        <w:t>pp. 52-62</w:t>
      </w:r>
      <w:r w:rsidR="005C7458">
        <w:rPr>
          <w:rFonts w:ascii="Garamond" w:hAnsi="Garamond"/>
        </w:rPr>
        <w:t xml:space="preserve">. </w:t>
      </w:r>
      <w:r w:rsidR="005C7458" w:rsidRPr="005C7458">
        <w:rPr>
          <w:rFonts w:ascii="Garamond" w:hAnsi="Garamond"/>
        </w:rPr>
        <w:t>https://foreignpolicy.com/2009/10/26/one-world-rival-theories/</w:t>
      </w:r>
    </w:p>
    <w:p w14:paraId="789C4C6D" w14:textId="2BA9EE86" w:rsidR="0093764C" w:rsidRPr="003405A9" w:rsidRDefault="0093764C" w:rsidP="00272717">
      <w:pPr>
        <w:pStyle w:val="ListParagraph"/>
        <w:numPr>
          <w:ilvl w:val="0"/>
          <w:numId w:val="1"/>
        </w:numPr>
        <w:tabs>
          <w:tab w:val="left" w:pos="0"/>
        </w:tabs>
        <w:suppressAutoHyphens/>
        <w:spacing w:after="100" w:afterAutospacing="1"/>
        <w:jc w:val="both"/>
        <w:rPr>
          <w:rFonts w:ascii="Garamond" w:hAnsi="Garamond"/>
          <w:spacing w:val="-2"/>
        </w:rPr>
      </w:pPr>
      <w:r w:rsidRPr="003405A9">
        <w:rPr>
          <w:rFonts w:ascii="Garamond" w:hAnsi="Garamond"/>
          <w:spacing w:val="-2"/>
        </w:rPr>
        <w:t>Ikenberry,</w:t>
      </w:r>
      <w:r w:rsidR="006964F8">
        <w:rPr>
          <w:rFonts w:ascii="Garamond" w:hAnsi="Garamond"/>
          <w:spacing w:val="-2"/>
        </w:rPr>
        <w:t xml:space="preserve"> </w:t>
      </w:r>
      <w:r w:rsidR="006964F8" w:rsidRPr="003405A9">
        <w:rPr>
          <w:rFonts w:ascii="Garamond" w:hAnsi="Garamond"/>
          <w:spacing w:val="-2"/>
        </w:rPr>
        <w:t>John</w:t>
      </w:r>
      <w:r w:rsidR="006964F8">
        <w:rPr>
          <w:rFonts w:ascii="Garamond" w:hAnsi="Garamond"/>
          <w:spacing w:val="-2"/>
        </w:rPr>
        <w:t>.</w:t>
      </w:r>
      <w:r w:rsidR="005C7458">
        <w:rPr>
          <w:rFonts w:ascii="Garamond" w:hAnsi="Garamond"/>
          <w:spacing w:val="-2"/>
        </w:rPr>
        <w:t xml:space="preserve"> 2020.</w:t>
      </w:r>
      <w:r w:rsidRPr="003405A9">
        <w:rPr>
          <w:rFonts w:ascii="Garamond" w:hAnsi="Garamond"/>
          <w:spacing w:val="-2"/>
        </w:rPr>
        <w:t xml:space="preserve"> “The Next Liberal Order”, </w:t>
      </w:r>
      <w:r w:rsidRPr="003405A9">
        <w:rPr>
          <w:rFonts w:ascii="Garamond" w:hAnsi="Garamond"/>
          <w:i/>
          <w:spacing w:val="-2"/>
        </w:rPr>
        <w:t>Foreign Affairs</w:t>
      </w:r>
      <w:r w:rsidRPr="003405A9">
        <w:rPr>
          <w:rFonts w:ascii="Garamond" w:hAnsi="Garamond"/>
          <w:spacing w:val="-2"/>
        </w:rPr>
        <w:t xml:space="preserve">, </w:t>
      </w:r>
      <w:r w:rsidR="005C7458">
        <w:rPr>
          <w:rFonts w:ascii="Garamond" w:hAnsi="Garamond"/>
          <w:spacing w:val="-2"/>
        </w:rPr>
        <w:t xml:space="preserve">July/August. </w:t>
      </w:r>
      <w:r w:rsidR="005C7458" w:rsidRPr="005C7458">
        <w:rPr>
          <w:rFonts w:ascii="Garamond" w:hAnsi="Garamond"/>
          <w:spacing w:val="-2"/>
        </w:rPr>
        <w:t>https://www.foreignaffairs.com/articles/united-states/2020-06-09/next-liberal-order</w:t>
      </w:r>
    </w:p>
    <w:p w14:paraId="2046A64B" w14:textId="7473038B" w:rsidR="0093764C" w:rsidRPr="003405A9" w:rsidRDefault="00916A49" w:rsidP="00272717">
      <w:pPr>
        <w:pStyle w:val="Default"/>
        <w:numPr>
          <w:ilvl w:val="0"/>
          <w:numId w:val="1"/>
        </w:numPr>
        <w:spacing w:after="100" w:afterAutospacing="1"/>
        <w:contextualSpacing/>
      </w:pPr>
      <w:r w:rsidRPr="003405A9">
        <w:t>Discussion:</w:t>
      </w:r>
      <w:r w:rsidR="00525F27" w:rsidRPr="003405A9">
        <w:t xml:space="preserve"> Amelia Hoover Green, “How to Read Political Science: A Guide in Four Steps”, 2013 https://www.ameliahoovergreen.com/uploads/9/3/0/9/93091546/howtoread.pdf</w:t>
      </w:r>
    </w:p>
    <w:p w14:paraId="46BD2937" w14:textId="77777777" w:rsidR="0093764C" w:rsidRPr="003405A9" w:rsidRDefault="0093764C" w:rsidP="00272717">
      <w:pPr>
        <w:tabs>
          <w:tab w:val="left" w:pos="0"/>
        </w:tabs>
        <w:suppressAutoHyphens/>
        <w:spacing w:after="100" w:afterAutospacing="1"/>
        <w:contextualSpacing/>
        <w:jc w:val="both"/>
        <w:rPr>
          <w:rFonts w:ascii="Garamond" w:hAnsi="Garamond"/>
        </w:rPr>
      </w:pPr>
    </w:p>
    <w:p w14:paraId="62BB1D65" w14:textId="7FACAE7F" w:rsidR="00D349BC" w:rsidRPr="003405A9" w:rsidRDefault="00D52536" w:rsidP="00272717">
      <w:pPr>
        <w:tabs>
          <w:tab w:val="left" w:pos="0"/>
        </w:tabs>
        <w:suppressAutoHyphens/>
        <w:spacing w:after="100" w:afterAutospacing="1"/>
        <w:contextualSpacing/>
        <w:jc w:val="both"/>
        <w:rPr>
          <w:rFonts w:ascii="Garamond" w:hAnsi="Garamond"/>
          <w:b/>
          <w:spacing w:val="-2"/>
        </w:rPr>
      </w:pPr>
      <w:r w:rsidRPr="003405A9">
        <w:rPr>
          <w:rFonts w:ascii="Garamond" w:hAnsi="Garamond"/>
          <w:b/>
        </w:rPr>
        <w:t xml:space="preserve">Week 2 </w:t>
      </w:r>
      <w:r w:rsidR="00D349BC" w:rsidRPr="003405A9">
        <w:rPr>
          <w:rFonts w:ascii="Garamond" w:hAnsi="Garamond"/>
          <w:b/>
        </w:rPr>
        <w:t>–</w:t>
      </w:r>
      <w:r w:rsidR="006E02EA" w:rsidRPr="003405A9">
        <w:rPr>
          <w:rFonts w:ascii="Garamond" w:hAnsi="Garamond"/>
          <w:b/>
        </w:rPr>
        <w:t xml:space="preserve"> </w:t>
      </w:r>
      <w:r w:rsidR="00D349BC" w:rsidRPr="003405A9">
        <w:rPr>
          <w:rFonts w:ascii="Garamond" w:hAnsi="Garamond"/>
          <w:b/>
        </w:rPr>
        <w:t>I</w:t>
      </w:r>
      <w:r w:rsidR="00D349BC" w:rsidRPr="003405A9">
        <w:rPr>
          <w:rFonts w:ascii="Garamond" w:hAnsi="Garamond"/>
          <w:b/>
          <w:spacing w:val="-2"/>
        </w:rPr>
        <w:t>ntroduction to IR: concepts, levels and actors. (October 14, October 16)</w:t>
      </w:r>
    </w:p>
    <w:p w14:paraId="1B1A21AC" w14:textId="77777777" w:rsidR="00AC6752" w:rsidRPr="003405A9" w:rsidRDefault="00AC6752" w:rsidP="00272717">
      <w:pPr>
        <w:tabs>
          <w:tab w:val="left" w:pos="0"/>
        </w:tabs>
        <w:suppressAutoHyphens/>
        <w:spacing w:after="100" w:afterAutospacing="1"/>
        <w:contextualSpacing/>
        <w:jc w:val="both"/>
        <w:rPr>
          <w:rFonts w:ascii="Garamond" w:hAnsi="Garamond"/>
          <w:spacing w:val="-2"/>
        </w:rPr>
      </w:pPr>
    </w:p>
    <w:p w14:paraId="4276A9DA" w14:textId="31305F46" w:rsidR="00D349BC" w:rsidRPr="003405A9" w:rsidRDefault="00D349BC" w:rsidP="00272717">
      <w:pPr>
        <w:numPr>
          <w:ilvl w:val="0"/>
          <w:numId w:val="1"/>
        </w:numPr>
        <w:tabs>
          <w:tab w:val="left" w:pos="0"/>
        </w:tabs>
        <w:suppressAutoHyphens/>
        <w:spacing w:after="100" w:afterAutospacing="1"/>
        <w:contextualSpacing/>
        <w:jc w:val="both"/>
        <w:rPr>
          <w:rFonts w:ascii="Garamond" w:hAnsi="Garamond"/>
        </w:rPr>
      </w:pPr>
      <w:r w:rsidRPr="003405A9">
        <w:rPr>
          <w:rFonts w:ascii="Garamond" w:hAnsi="Garamond"/>
        </w:rPr>
        <w:t>Grif</w:t>
      </w:r>
      <w:r w:rsidR="005B4581" w:rsidRPr="003405A9">
        <w:rPr>
          <w:rFonts w:ascii="Garamond" w:hAnsi="Garamond"/>
        </w:rPr>
        <w:t>fiths et al.,</w:t>
      </w:r>
      <w:r w:rsidRPr="003405A9">
        <w:rPr>
          <w:rFonts w:ascii="Garamond" w:hAnsi="Garamond"/>
        </w:rPr>
        <w:t xml:space="preserve"> </w:t>
      </w:r>
      <w:r w:rsidRPr="003405A9">
        <w:rPr>
          <w:rFonts w:ascii="Garamond" w:hAnsi="Garamond"/>
          <w:i/>
        </w:rPr>
        <w:t>International Relations: The Key Concepts</w:t>
      </w:r>
      <w:r w:rsidRPr="003405A9">
        <w:rPr>
          <w:rFonts w:ascii="Garamond" w:hAnsi="Garamond"/>
        </w:rPr>
        <w:t>, 2n ed. Routledge, 2008 (Sovereignty, anarchy, power).</w:t>
      </w:r>
    </w:p>
    <w:p w14:paraId="2ABE14D9" w14:textId="02D46DF6" w:rsidR="005B4581" w:rsidRPr="003405A9" w:rsidRDefault="005B4581" w:rsidP="00272717">
      <w:pPr>
        <w:numPr>
          <w:ilvl w:val="0"/>
          <w:numId w:val="1"/>
        </w:numPr>
        <w:tabs>
          <w:tab w:val="left" w:pos="0"/>
        </w:tabs>
        <w:suppressAutoHyphens/>
        <w:spacing w:after="100" w:afterAutospacing="1"/>
        <w:contextualSpacing/>
        <w:jc w:val="both"/>
        <w:rPr>
          <w:rFonts w:ascii="Garamond" w:hAnsi="Garamond"/>
        </w:rPr>
      </w:pPr>
      <w:r w:rsidRPr="003405A9">
        <w:rPr>
          <w:rFonts w:ascii="Garamond" w:hAnsi="Garamond"/>
        </w:rPr>
        <w:t>Nye Jr.</w:t>
      </w:r>
      <w:r w:rsidR="005C7458">
        <w:rPr>
          <w:rFonts w:ascii="Garamond" w:hAnsi="Garamond"/>
        </w:rPr>
        <w:t xml:space="preserve">, Joseph S. and David Welch. 2017. </w:t>
      </w:r>
      <w:r w:rsidRPr="005C7458">
        <w:rPr>
          <w:rFonts w:ascii="Garamond" w:hAnsi="Garamond"/>
          <w:i/>
        </w:rPr>
        <w:t>Understanding Global Conflict and Cooperation</w:t>
      </w:r>
      <w:r w:rsidRPr="003405A9">
        <w:rPr>
          <w:rFonts w:ascii="Garamond" w:hAnsi="Garamond"/>
        </w:rPr>
        <w:t>, “Key Concepts” and “Levels of Analysis”</w:t>
      </w:r>
      <w:r w:rsidR="0093764C" w:rsidRPr="003405A9">
        <w:rPr>
          <w:rFonts w:ascii="Garamond" w:hAnsi="Garamond"/>
        </w:rPr>
        <w:t xml:space="preserve">, </w:t>
      </w:r>
      <w:r w:rsidR="00A042FA" w:rsidRPr="003405A9">
        <w:rPr>
          <w:rFonts w:ascii="Garamond" w:hAnsi="Garamond"/>
        </w:rPr>
        <w:t xml:space="preserve">pp. </w:t>
      </w:r>
      <w:r w:rsidR="0093764C" w:rsidRPr="003405A9">
        <w:rPr>
          <w:rFonts w:ascii="Garamond" w:hAnsi="Garamond"/>
        </w:rPr>
        <w:t>40-65.</w:t>
      </w:r>
    </w:p>
    <w:p w14:paraId="11C6EC03" w14:textId="1834B95C" w:rsidR="00477ADF" w:rsidRPr="003405A9" w:rsidRDefault="00477ADF" w:rsidP="00272717">
      <w:pPr>
        <w:pStyle w:val="ListParagraph"/>
        <w:numPr>
          <w:ilvl w:val="0"/>
          <w:numId w:val="1"/>
        </w:numPr>
        <w:spacing w:before="100" w:beforeAutospacing="1" w:after="100" w:afterAutospacing="1"/>
        <w:rPr>
          <w:rFonts w:ascii="Garamond" w:eastAsiaTheme="minorEastAsia" w:hAnsi="Garamond"/>
          <w:lang w:eastAsia="en-US"/>
        </w:rPr>
      </w:pPr>
      <w:r w:rsidRPr="003405A9">
        <w:rPr>
          <w:rFonts w:ascii="Garamond" w:eastAsiaTheme="minorEastAsia" w:hAnsi="Garamond"/>
          <w:lang w:eastAsia="en-US"/>
        </w:rPr>
        <w:t>Singer,</w:t>
      </w:r>
      <w:r w:rsidR="005C7458">
        <w:rPr>
          <w:rFonts w:ascii="Garamond" w:eastAsiaTheme="minorEastAsia" w:hAnsi="Garamond"/>
          <w:lang w:eastAsia="en-US"/>
        </w:rPr>
        <w:t xml:space="preserve"> </w:t>
      </w:r>
      <w:r w:rsidR="005C7458" w:rsidRPr="003405A9">
        <w:rPr>
          <w:rFonts w:ascii="Garamond" w:eastAsiaTheme="minorEastAsia" w:hAnsi="Garamond"/>
          <w:lang w:eastAsia="en-US"/>
        </w:rPr>
        <w:t>J. David</w:t>
      </w:r>
      <w:r w:rsidR="005C7458">
        <w:rPr>
          <w:rFonts w:ascii="Garamond" w:eastAsiaTheme="minorEastAsia" w:hAnsi="Garamond"/>
          <w:lang w:eastAsia="en-US"/>
        </w:rPr>
        <w:t xml:space="preserve">. 1961. </w:t>
      </w:r>
      <w:r w:rsidRPr="003405A9">
        <w:rPr>
          <w:rFonts w:ascii="Garamond" w:eastAsiaTheme="minorEastAsia" w:hAnsi="Garamond"/>
          <w:lang w:eastAsia="en-US"/>
        </w:rPr>
        <w:t xml:space="preserve">“The Level-of-Analysis Problem in International Relations,” </w:t>
      </w:r>
      <w:r w:rsidRPr="003405A9">
        <w:rPr>
          <w:rFonts w:ascii="Garamond" w:eastAsiaTheme="minorEastAsia" w:hAnsi="Garamond"/>
          <w:i/>
          <w:iCs/>
          <w:lang w:eastAsia="en-US"/>
        </w:rPr>
        <w:t xml:space="preserve">World Politics </w:t>
      </w:r>
      <w:r w:rsidR="005C7458">
        <w:rPr>
          <w:rFonts w:ascii="Garamond" w:eastAsiaTheme="minorEastAsia" w:hAnsi="Garamond"/>
          <w:lang w:eastAsia="en-US"/>
        </w:rPr>
        <w:t xml:space="preserve">14, no. 01, pp. </w:t>
      </w:r>
      <w:r w:rsidRPr="003405A9">
        <w:rPr>
          <w:rFonts w:ascii="Garamond" w:eastAsiaTheme="minorEastAsia" w:hAnsi="Garamond"/>
          <w:lang w:eastAsia="en-US"/>
        </w:rPr>
        <w:t>77–92.</w:t>
      </w:r>
    </w:p>
    <w:p w14:paraId="2069C427" w14:textId="7BE637C6" w:rsidR="00525F27" w:rsidRPr="003405A9" w:rsidRDefault="00916A49" w:rsidP="00272717">
      <w:pPr>
        <w:pStyle w:val="Default"/>
        <w:numPr>
          <w:ilvl w:val="0"/>
          <w:numId w:val="1"/>
        </w:numPr>
        <w:spacing w:after="100" w:afterAutospacing="1"/>
        <w:contextualSpacing/>
      </w:pPr>
      <w:r w:rsidRPr="003405A9">
        <w:t xml:space="preserve">Discussion: </w:t>
      </w:r>
      <w:r w:rsidR="00525F27" w:rsidRPr="003405A9">
        <w:t xml:space="preserve">Stephen Walt "How to Get a B.A. in International Relations in 5 Minutes", </w:t>
      </w:r>
      <w:r w:rsidR="00525F27" w:rsidRPr="003405A9">
        <w:rPr>
          <w:i/>
        </w:rPr>
        <w:t>Foreign Policy</w:t>
      </w:r>
      <w:r w:rsidR="00525F27" w:rsidRPr="003405A9">
        <w:t xml:space="preserve"> May 19, 2014 and Laura Sjoberg </w:t>
      </w:r>
      <w:r w:rsidR="005C7458">
        <w:t>“</w:t>
      </w:r>
      <w:r w:rsidR="00525F27" w:rsidRPr="003405A9">
        <w:t>‘Mansplaining’ International</w:t>
      </w:r>
      <w:r w:rsidR="00477ADF" w:rsidRPr="003405A9">
        <w:t xml:space="preserve"> </w:t>
      </w:r>
      <w:r w:rsidR="00525F27" w:rsidRPr="003405A9">
        <w:t>Relations?: What Walt Misses</w:t>
      </w:r>
      <w:r w:rsidR="005C7458">
        <w:t>”</w:t>
      </w:r>
      <w:r w:rsidR="00525F27" w:rsidRPr="003405A9">
        <w:t xml:space="preserve"> May 21, 2014</w:t>
      </w:r>
      <w:r w:rsidR="005C7458">
        <w:t>.</w:t>
      </w:r>
    </w:p>
    <w:p w14:paraId="340FB01D" w14:textId="77777777" w:rsidR="00D349BC" w:rsidRPr="003405A9" w:rsidRDefault="00D349BC" w:rsidP="00272717">
      <w:pPr>
        <w:pStyle w:val="NormalWeb"/>
        <w:spacing w:before="0" w:beforeAutospacing="0"/>
        <w:contextualSpacing/>
        <w:rPr>
          <w:rFonts w:ascii="Garamond" w:hAnsi="Garamond"/>
          <w:b/>
        </w:rPr>
      </w:pPr>
    </w:p>
    <w:p w14:paraId="01143C5A" w14:textId="03AB530A" w:rsidR="00694BEF" w:rsidRPr="003405A9" w:rsidRDefault="004A5AA1" w:rsidP="00272717">
      <w:pPr>
        <w:pStyle w:val="NormalWeb"/>
        <w:spacing w:before="0" w:beforeAutospacing="0"/>
        <w:contextualSpacing/>
        <w:rPr>
          <w:rFonts w:ascii="Garamond" w:hAnsi="Garamond"/>
          <w:b/>
          <w:spacing w:val="-2"/>
        </w:rPr>
      </w:pPr>
      <w:r w:rsidRPr="003405A9">
        <w:rPr>
          <w:rFonts w:ascii="Garamond" w:hAnsi="Garamond"/>
          <w:b/>
        </w:rPr>
        <w:t xml:space="preserve">Week 3 – </w:t>
      </w:r>
      <w:r w:rsidR="00694BEF" w:rsidRPr="003405A9">
        <w:rPr>
          <w:rFonts w:ascii="Garamond" w:hAnsi="Garamond"/>
          <w:b/>
          <w:spacing w:val="-2"/>
        </w:rPr>
        <w:t>Scie</w:t>
      </w:r>
      <w:r w:rsidR="00477ADF" w:rsidRPr="003405A9">
        <w:rPr>
          <w:rFonts w:ascii="Garamond" w:hAnsi="Garamond"/>
          <w:b/>
          <w:spacing w:val="-2"/>
        </w:rPr>
        <w:t xml:space="preserve">nce of International relations: </w:t>
      </w:r>
      <w:r w:rsidR="00694BEF" w:rsidRPr="003405A9">
        <w:rPr>
          <w:rFonts w:ascii="Garamond" w:hAnsi="Garamond"/>
          <w:b/>
          <w:spacing w:val="-2"/>
        </w:rPr>
        <w:t xml:space="preserve">What is a theory?  Is there a theory of international relations?  </w:t>
      </w:r>
      <w:r w:rsidR="00CC5924" w:rsidRPr="003405A9">
        <w:rPr>
          <w:rFonts w:ascii="Garamond" w:hAnsi="Garamond"/>
          <w:b/>
          <w:spacing w:val="-2"/>
        </w:rPr>
        <w:t>(October 21, October 23)</w:t>
      </w:r>
    </w:p>
    <w:p w14:paraId="203B3983" w14:textId="77777777" w:rsidR="00AC6752" w:rsidRPr="003405A9" w:rsidRDefault="00AC6752" w:rsidP="00272717">
      <w:pPr>
        <w:pStyle w:val="NormalWeb"/>
        <w:spacing w:before="0" w:beforeAutospacing="0"/>
        <w:contextualSpacing/>
        <w:rPr>
          <w:rFonts w:ascii="Garamond" w:hAnsi="Garamond"/>
          <w:b/>
          <w:spacing w:val="-2"/>
        </w:rPr>
      </w:pPr>
    </w:p>
    <w:p w14:paraId="00CA31FE" w14:textId="35BA6E1E" w:rsidR="00D948D3" w:rsidRPr="003405A9" w:rsidRDefault="00A042FA" w:rsidP="00272717">
      <w:pPr>
        <w:pStyle w:val="NormalWeb"/>
        <w:numPr>
          <w:ilvl w:val="0"/>
          <w:numId w:val="2"/>
        </w:numPr>
        <w:contextualSpacing/>
        <w:rPr>
          <w:rFonts w:ascii="Garamond" w:hAnsi="Garamond"/>
        </w:rPr>
      </w:pPr>
      <w:r w:rsidRPr="003405A9">
        <w:rPr>
          <w:rFonts w:ascii="Garamond" w:hAnsi="Garamond"/>
        </w:rPr>
        <w:t>“Evaluating Arguments about International Politics”, in Bruce Bueno de Mesquita</w:t>
      </w:r>
      <w:r w:rsidR="005C7458">
        <w:rPr>
          <w:rFonts w:ascii="Garamond" w:hAnsi="Garamond"/>
        </w:rPr>
        <w:t xml:space="preserve">. </w:t>
      </w:r>
      <w:r w:rsidR="00000B76">
        <w:rPr>
          <w:rFonts w:ascii="Garamond" w:hAnsi="Garamond"/>
        </w:rPr>
        <w:t>2013.</w:t>
      </w:r>
      <w:r w:rsidRPr="003405A9">
        <w:rPr>
          <w:rFonts w:ascii="Garamond" w:hAnsi="Garamond"/>
        </w:rPr>
        <w:t xml:space="preserve"> </w:t>
      </w:r>
      <w:r w:rsidRPr="005C7458">
        <w:rPr>
          <w:rFonts w:ascii="Garamond" w:hAnsi="Garamond"/>
          <w:i/>
        </w:rPr>
        <w:t>Principles of International Politics</w:t>
      </w:r>
      <w:r w:rsidR="00B94585">
        <w:rPr>
          <w:rFonts w:ascii="Garamond" w:hAnsi="Garamond"/>
        </w:rPr>
        <w:t xml:space="preserve">, pp. </w:t>
      </w:r>
    </w:p>
    <w:p w14:paraId="61C3CE3A" w14:textId="6678F97F" w:rsidR="00694BEF" w:rsidRPr="003405A9" w:rsidRDefault="00000B76" w:rsidP="00272717">
      <w:pPr>
        <w:pStyle w:val="NormalWeb"/>
        <w:numPr>
          <w:ilvl w:val="0"/>
          <w:numId w:val="2"/>
        </w:numPr>
        <w:spacing w:before="0" w:beforeAutospacing="0"/>
        <w:contextualSpacing/>
        <w:rPr>
          <w:rFonts w:ascii="Garamond" w:hAnsi="Garamond"/>
        </w:rPr>
      </w:pPr>
      <w:r>
        <w:rPr>
          <w:rFonts w:ascii="Garamond" w:hAnsi="Garamond"/>
        </w:rPr>
        <w:t>Thomas C. Walker. 2012.</w:t>
      </w:r>
      <w:r w:rsidR="00694BEF" w:rsidRPr="003405A9">
        <w:rPr>
          <w:rFonts w:ascii="Garamond" w:hAnsi="Garamond"/>
        </w:rPr>
        <w:t xml:space="preserve"> “The Perils of Paradigm Mentalities: Revisiting Kuhn, Lakatos, and Popper”, in Viotti and Kauppi, pp. 27-36. </w:t>
      </w:r>
    </w:p>
    <w:p w14:paraId="1947ADD6" w14:textId="28EDB433" w:rsidR="00487444" w:rsidRPr="003405A9" w:rsidRDefault="00487444" w:rsidP="00272717">
      <w:pPr>
        <w:pStyle w:val="NormalWeb"/>
        <w:numPr>
          <w:ilvl w:val="0"/>
          <w:numId w:val="2"/>
        </w:numPr>
        <w:spacing w:before="0" w:beforeAutospacing="0"/>
        <w:contextualSpacing/>
        <w:rPr>
          <w:rFonts w:ascii="Garamond" w:hAnsi="Garamond"/>
        </w:rPr>
      </w:pPr>
      <w:r w:rsidRPr="003405A9">
        <w:rPr>
          <w:rFonts w:ascii="Garamond" w:hAnsi="Garamond"/>
        </w:rPr>
        <w:lastRenderedPageBreak/>
        <w:t>Discussion:</w:t>
      </w:r>
      <w:r w:rsidR="00477ADF" w:rsidRPr="003405A9">
        <w:rPr>
          <w:rFonts w:ascii="Garamond" w:hAnsi="Garamond"/>
        </w:rPr>
        <w:t xml:space="preserve"> </w:t>
      </w:r>
      <w:r w:rsidR="00000B76">
        <w:rPr>
          <w:rFonts w:ascii="Garamond" w:hAnsi="Garamond"/>
        </w:rPr>
        <w:t>Walt, Stephen M. 2005.</w:t>
      </w:r>
      <w:r w:rsidR="003405A9" w:rsidRPr="003405A9">
        <w:rPr>
          <w:rFonts w:ascii="Garamond" w:hAnsi="Garamond"/>
        </w:rPr>
        <w:t xml:space="preserve"> The Relationship Between Theory and Policy in International Relations, </w:t>
      </w:r>
      <w:r w:rsidR="003405A9" w:rsidRPr="003405A9">
        <w:rPr>
          <w:rFonts w:ascii="Garamond" w:hAnsi="Garamond"/>
          <w:i/>
        </w:rPr>
        <w:t>Annual Review of Political Science</w:t>
      </w:r>
      <w:r w:rsidR="00000B76">
        <w:rPr>
          <w:rFonts w:ascii="Garamond" w:hAnsi="Garamond"/>
          <w:i/>
        </w:rPr>
        <w:t xml:space="preserve"> </w:t>
      </w:r>
      <w:r w:rsidR="00000B76">
        <w:rPr>
          <w:rFonts w:ascii="Garamond" w:hAnsi="Garamond"/>
        </w:rPr>
        <w:t>Vol 8, pp. 23-</w:t>
      </w:r>
      <w:r w:rsidR="003405A9" w:rsidRPr="003405A9">
        <w:rPr>
          <w:rFonts w:ascii="Garamond" w:hAnsi="Garamond"/>
        </w:rPr>
        <w:t>48</w:t>
      </w:r>
      <w:r w:rsidR="00000B76">
        <w:rPr>
          <w:rFonts w:ascii="Garamond" w:hAnsi="Garamond"/>
        </w:rPr>
        <w:t>.</w:t>
      </w:r>
    </w:p>
    <w:p w14:paraId="2FCB7BB2" w14:textId="77777777" w:rsidR="00694BEF" w:rsidRPr="003405A9" w:rsidRDefault="00694BEF" w:rsidP="00272717">
      <w:pPr>
        <w:spacing w:after="100" w:afterAutospacing="1"/>
        <w:contextualSpacing/>
        <w:rPr>
          <w:rFonts w:ascii="Garamond" w:hAnsi="Garamond"/>
        </w:rPr>
      </w:pPr>
    </w:p>
    <w:p w14:paraId="2C5529F7" w14:textId="1228502F" w:rsidR="00694BEF" w:rsidRPr="003405A9" w:rsidRDefault="0093764C" w:rsidP="00272717">
      <w:pPr>
        <w:tabs>
          <w:tab w:val="left" w:pos="0"/>
        </w:tabs>
        <w:suppressAutoHyphens/>
        <w:spacing w:after="100" w:afterAutospacing="1"/>
        <w:contextualSpacing/>
        <w:jc w:val="both"/>
        <w:rPr>
          <w:rFonts w:ascii="Garamond" w:hAnsi="Garamond"/>
          <w:b/>
          <w:spacing w:val="-2"/>
        </w:rPr>
      </w:pPr>
      <w:r w:rsidRPr="003405A9">
        <w:rPr>
          <w:rFonts w:ascii="Garamond" w:hAnsi="Garamond"/>
          <w:b/>
        </w:rPr>
        <w:t xml:space="preserve">Week 4 </w:t>
      </w:r>
      <w:r w:rsidR="00F57411" w:rsidRPr="003405A9">
        <w:rPr>
          <w:rFonts w:ascii="Garamond" w:hAnsi="Garamond"/>
          <w:b/>
        </w:rPr>
        <w:t xml:space="preserve">– </w:t>
      </w:r>
      <w:r w:rsidR="00694BEF" w:rsidRPr="003405A9">
        <w:rPr>
          <w:rFonts w:ascii="Garamond" w:hAnsi="Garamond"/>
          <w:b/>
          <w:spacing w:val="-2"/>
        </w:rPr>
        <w:t>The evolution of the modern world system</w:t>
      </w:r>
      <w:r w:rsidR="00CC5924" w:rsidRPr="003405A9">
        <w:rPr>
          <w:rFonts w:ascii="Garamond" w:hAnsi="Garamond"/>
          <w:b/>
          <w:spacing w:val="-2"/>
        </w:rPr>
        <w:t xml:space="preserve"> (November 4, November 6)</w:t>
      </w:r>
    </w:p>
    <w:p w14:paraId="41BA3976" w14:textId="77777777" w:rsidR="00AC6752" w:rsidRPr="003405A9" w:rsidRDefault="00AC6752" w:rsidP="00272717">
      <w:pPr>
        <w:tabs>
          <w:tab w:val="left" w:pos="0"/>
        </w:tabs>
        <w:suppressAutoHyphens/>
        <w:spacing w:after="100" w:afterAutospacing="1"/>
        <w:contextualSpacing/>
        <w:jc w:val="both"/>
        <w:rPr>
          <w:rFonts w:ascii="Garamond" w:hAnsi="Garamond"/>
          <w:b/>
        </w:rPr>
      </w:pPr>
    </w:p>
    <w:p w14:paraId="2821FBD2" w14:textId="6F25F104" w:rsidR="00AE6937" w:rsidRPr="003405A9" w:rsidRDefault="00000B76" w:rsidP="00272717">
      <w:pPr>
        <w:numPr>
          <w:ilvl w:val="0"/>
          <w:numId w:val="3"/>
        </w:numPr>
        <w:tabs>
          <w:tab w:val="left" w:pos="0"/>
        </w:tabs>
        <w:suppressAutoHyphens/>
        <w:spacing w:after="100" w:afterAutospacing="1"/>
        <w:contextualSpacing/>
        <w:jc w:val="both"/>
        <w:rPr>
          <w:rFonts w:ascii="Garamond" w:hAnsi="Garamond"/>
          <w:spacing w:val="-2"/>
        </w:rPr>
      </w:pPr>
      <w:r>
        <w:rPr>
          <w:rFonts w:ascii="Garamond" w:hAnsi="Garamond"/>
          <w:spacing w:val="-2"/>
        </w:rPr>
        <w:t xml:space="preserve">Mingst, </w:t>
      </w:r>
      <w:r w:rsidRPr="003405A9">
        <w:rPr>
          <w:rFonts w:ascii="Garamond" w:hAnsi="Garamond"/>
          <w:spacing w:val="-2"/>
        </w:rPr>
        <w:t xml:space="preserve">Karen A. </w:t>
      </w:r>
      <w:r w:rsidR="00AE6937" w:rsidRPr="003405A9">
        <w:rPr>
          <w:rFonts w:ascii="Garamond" w:hAnsi="Garamond"/>
          <w:spacing w:val="-2"/>
        </w:rPr>
        <w:t>and Ivan M. Arreguin-Toft</w:t>
      </w:r>
      <w:r>
        <w:rPr>
          <w:rFonts w:ascii="Garamond" w:hAnsi="Garamond"/>
          <w:spacing w:val="-2"/>
        </w:rPr>
        <w:t>.</w:t>
      </w:r>
      <w:r w:rsidRPr="00000B76">
        <w:rPr>
          <w:rFonts w:ascii="Garamond" w:hAnsi="Garamond"/>
          <w:spacing w:val="-2"/>
        </w:rPr>
        <w:t xml:space="preserve"> </w:t>
      </w:r>
      <w:r w:rsidRPr="003405A9">
        <w:rPr>
          <w:rFonts w:ascii="Garamond" w:hAnsi="Garamond"/>
          <w:spacing w:val="-2"/>
        </w:rPr>
        <w:t>2017</w:t>
      </w:r>
      <w:r>
        <w:rPr>
          <w:rFonts w:ascii="Garamond" w:hAnsi="Garamond"/>
          <w:spacing w:val="-2"/>
        </w:rPr>
        <w:t>.</w:t>
      </w:r>
      <w:r w:rsidR="00AE6937" w:rsidRPr="003405A9">
        <w:rPr>
          <w:rFonts w:ascii="Garamond" w:hAnsi="Garamond"/>
          <w:spacing w:val="-2"/>
        </w:rPr>
        <w:t xml:space="preserve"> Essentials International Relations, 7</w:t>
      </w:r>
      <w:r w:rsidR="00AE6937" w:rsidRPr="003405A9">
        <w:rPr>
          <w:rFonts w:ascii="Garamond" w:hAnsi="Garamond"/>
          <w:spacing w:val="-2"/>
          <w:vertAlign w:val="superscript"/>
        </w:rPr>
        <w:t>th</w:t>
      </w:r>
      <w:r w:rsidR="00AE6937" w:rsidRPr="003405A9">
        <w:rPr>
          <w:rFonts w:ascii="Garamond" w:hAnsi="Garamond"/>
          <w:spacing w:val="-2"/>
        </w:rPr>
        <w:t xml:space="preserve"> e</w:t>
      </w:r>
      <w:r w:rsidR="008B494F" w:rsidRPr="003405A9">
        <w:rPr>
          <w:rFonts w:ascii="Garamond" w:hAnsi="Garamond"/>
          <w:spacing w:val="-2"/>
        </w:rPr>
        <w:t>d. W. W. Norton &amp; Company</w:t>
      </w:r>
      <w:r w:rsidR="00AE6937" w:rsidRPr="003405A9">
        <w:rPr>
          <w:rFonts w:ascii="Garamond" w:hAnsi="Garamond"/>
          <w:spacing w:val="-2"/>
        </w:rPr>
        <w:t>, p 21</w:t>
      </w:r>
      <w:r w:rsidR="00E46C55" w:rsidRPr="003405A9">
        <w:rPr>
          <w:rFonts w:ascii="Garamond" w:hAnsi="Garamond"/>
          <w:spacing w:val="-2"/>
        </w:rPr>
        <w:t>-</w:t>
      </w:r>
      <w:r w:rsidR="00720673" w:rsidRPr="003405A9">
        <w:rPr>
          <w:rFonts w:ascii="Garamond" w:hAnsi="Garamond"/>
          <w:spacing w:val="-2"/>
        </w:rPr>
        <w:t xml:space="preserve">69 </w:t>
      </w:r>
    </w:p>
    <w:p w14:paraId="5A37BB73" w14:textId="1EB2D8E6" w:rsidR="00694BEF" w:rsidRPr="003405A9" w:rsidRDefault="00694BEF" w:rsidP="00272717">
      <w:pPr>
        <w:numPr>
          <w:ilvl w:val="0"/>
          <w:numId w:val="3"/>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Caporaso,</w:t>
      </w:r>
      <w:r w:rsidR="00000B76" w:rsidRPr="00000B76">
        <w:rPr>
          <w:rFonts w:ascii="Garamond" w:hAnsi="Garamond"/>
          <w:spacing w:val="-2"/>
        </w:rPr>
        <w:t xml:space="preserve"> </w:t>
      </w:r>
      <w:r w:rsidR="00000B76" w:rsidRPr="003405A9">
        <w:rPr>
          <w:rFonts w:ascii="Garamond" w:hAnsi="Garamond"/>
          <w:spacing w:val="-2"/>
        </w:rPr>
        <w:t>James</w:t>
      </w:r>
      <w:r w:rsidR="00000B76">
        <w:rPr>
          <w:rFonts w:ascii="Garamond" w:hAnsi="Garamond"/>
          <w:spacing w:val="-2"/>
        </w:rPr>
        <w:t>. 2000.</w:t>
      </w:r>
      <w:r w:rsidRPr="003405A9">
        <w:rPr>
          <w:rFonts w:ascii="Garamond" w:hAnsi="Garamond"/>
          <w:spacing w:val="-2"/>
        </w:rPr>
        <w:t xml:space="preserve"> “Changes in the Westphalian order: Territory, Public authority and Sovereignty” </w:t>
      </w:r>
      <w:r w:rsidRPr="003405A9">
        <w:rPr>
          <w:rFonts w:ascii="Garamond" w:hAnsi="Garamond"/>
          <w:i/>
          <w:spacing w:val="-2"/>
        </w:rPr>
        <w:t>International Studies Review</w:t>
      </w:r>
      <w:r w:rsidRPr="003405A9">
        <w:rPr>
          <w:rFonts w:ascii="Garamond" w:hAnsi="Garamond"/>
          <w:spacing w:val="-2"/>
        </w:rPr>
        <w:t xml:space="preserve">, </w:t>
      </w:r>
      <w:r w:rsidR="00000B76">
        <w:rPr>
          <w:rFonts w:ascii="Garamond" w:hAnsi="Garamond"/>
          <w:spacing w:val="-2"/>
        </w:rPr>
        <w:t xml:space="preserve">Vol.2, no. 2, </w:t>
      </w:r>
      <w:r w:rsidRPr="003405A9">
        <w:rPr>
          <w:rFonts w:ascii="Garamond" w:hAnsi="Garamond"/>
          <w:spacing w:val="-2"/>
        </w:rPr>
        <w:t>pp.</w:t>
      </w:r>
      <w:r w:rsidR="00E46C55" w:rsidRPr="003405A9">
        <w:rPr>
          <w:rFonts w:ascii="Garamond" w:hAnsi="Garamond"/>
          <w:spacing w:val="-2"/>
        </w:rPr>
        <w:t xml:space="preserve"> </w:t>
      </w:r>
      <w:r w:rsidR="00720673" w:rsidRPr="003405A9">
        <w:rPr>
          <w:rFonts w:ascii="Garamond" w:hAnsi="Garamond"/>
          <w:spacing w:val="-2"/>
        </w:rPr>
        <w:t>1-28</w:t>
      </w:r>
      <w:r w:rsidR="007613FF" w:rsidRPr="003405A9">
        <w:rPr>
          <w:rFonts w:ascii="Garamond" w:hAnsi="Garamond"/>
          <w:spacing w:val="-2"/>
        </w:rPr>
        <w:t>, focus on p</w:t>
      </w:r>
      <w:r w:rsidR="00000B76">
        <w:rPr>
          <w:rFonts w:ascii="Garamond" w:hAnsi="Garamond"/>
          <w:spacing w:val="-2"/>
        </w:rPr>
        <w:t>p</w:t>
      </w:r>
      <w:r w:rsidR="007613FF" w:rsidRPr="003405A9">
        <w:rPr>
          <w:rFonts w:ascii="Garamond" w:hAnsi="Garamond"/>
          <w:spacing w:val="-2"/>
        </w:rPr>
        <w:t>. 1-15</w:t>
      </w:r>
      <w:r w:rsidR="00720673" w:rsidRPr="003405A9">
        <w:rPr>
          <w:rFonts w:ascii="Garamond" w:hAnsi="Garamond"/>
          <w:spacing w:val="-2"/>
        </w:rPr>
        <w:t xml:space="preserve">. </w:t>
      </w:r>
    </w:p>
    <w:p w14:paraId="7C7F50B8" w14:textId="003F93FB" w:rsidR="00856766" w:rsidRPr="003405A9" w:rsidRDefault="00856766" w:rsidP="00272717">
      <w:pPr>
        <w:numPr>
          <w:ilvl w:val="0"/>
          <w:numId w:val="3"/>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Carvalho et al.</w:t>
      </w:r>
      <w:r w:rsidR="00000B76">
        <w:rPr>
          <w:rFonts w:ascii="Garamond" w:hAnsi="Garamond"/>
          <w:spacing w:val="-2"/>
        </w:rPr>
        <w:t xml:space="preserve"> 2011.</w:t>
      </w:r>
      <w:r w:rsidRPr="003405A9">
        <w:rPr>
          <w:rFonts w:ascii="Garamond" w:hAnsi="Garamond"/>
          <w:spacing w:val="-2"/>
        </w:rPr>
        <w:t xml:space="preserve"> “The Big Bangs of IR: The Myths That Your Teachers Still Tell You about 1648 and 1919” Millennium: Journal of International Studies</w:t>
      </w:r>
      <w:r w:rsidR="00000B76">
        <w:rPr>
          <w:rFonts w:ascii="Garamond" w:hAnsi="Garamond"/>
          <w:spacing w:val="-2"/>
        </w:rPr>
        <w:t>, Vol. 39 issue 3, pp.</w:t>
      </w:r>
      <w:r w:rsidRPr="003405A9">
        <w:rPr>
          <w:rFonts w:ascii="Garamond" w:hAnsi="Garamond"/>
          <w:spacing w:val="-2"/>
        </w:rPr>
        <w:t xml:space="preserve"> 735–758</w:t>
      </w:r>
      <w:r w:rsidR="00E46C55" w:rsidRPr="003405A9">
        <w:rPr>
          <w:rFonts w:ascii="Garamond" w:hAnsi="Garamond"/>
          <w:spacing w:val="-2"/>
        </w:rPr>
        <w:t>.</w:t>
      </w:r>
    </w:p>
    <w:p w14:paraId="6AF3EF2E" w14:textId="5AC15205" w:rsidR="00487444" w:rsidRPr="003405A9" w:rsidRDefault="00487444" w:rsidP="00272717">
      <w:pPr>
        <w:numPr>
          <w:ilvl w:val="0"/>
          <w:numId w:val="3"/>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 xml:space="preserve">Discussion: </w:t>
      </w:r>
      <w:r w:rsidR="00F83716" w:rsidRPr="003405A9">
        <w:rPr>
          <w:rFonts w:ascii="Garamond" w:hAnsi="Garamond"/>
          <w:spacing w:val="-2"/>
        </w:rPr>
        <w:t xml:space="preserve">Musgrave, </w:t>
      </w:r>
      <w:r w:rsidR="00000B76">
        <w:rPr>
          <w:rFonts w:ascii="Garamond" w:hAnsi="Garamond"/>
          <w:spacing w:val="-2"/>
        </w:rPr>
        <w:t xml:space="preserve">Paul. 2019. </w:t>
      </w:r>
      <w:r w:rsidR="00F83716" w:rsidRPr="003405A9">
        <w:rPr>
          <w:rFonts w:ascii="Garamond" w:hAnsi="Garamond"/>
          <w:spacing w:val="-2"/>
        </w:rPr>
        <w:t xml:space="preserve">“IR Theory and ‘Game of Thrones’ Are Both Fantasies” </w:t>
      </w:r>
      <w:r w:rsidR="00F83716" w:rsidRPr="003405A9">
        <w:rPr>
          <w:rFonts w:ascii="Garamond" w:hAnsi="Garamond"/>
          <w:i/>
          <w:spacing w:val="-2"/>
        </w:rPr>
        <w:t>Foreign Policy</w:t>
      </w:r>
      <w:r w:rsidR="0042224E">
        <w:rPr>
          <w:rFonts w:ascii="Garamond" w:hAnsi="Garamond"/>
          <w:spacing w:val="-2"/>
        </w:rPr>
        <w:t>, May 23</w:t>
      </w:r>
      <w:r w:rsidR="00F83716" w:rsidRPr="003405A9">
        <w:rPr>
          <w:rFonts w:ascii="Garamond" w:hAnsi="Garamond"/>
          <w:spacing w:val="-2"/>
        </w:rPr>
        <w:t>.</w:t>
      </w:r>
      <w:r w:rsidR="0042224E" w:rsidRPr="0042224E">
        <w:t xml:space="preserve"> </w:t>
      </w:r>
      <w:r w:rsidR="0042224E" w:rsidRPr="0042224E">
        <w:rPr>
          <w:rFonts w:ascii="Garamond" w:hAnsi="Garamond"/>
          <w:spacing w:val="-2"/>
        </w:rPr>
        <w:t>https://foreignpolicy.com/2019/05/23/ir-theory-and-game-of-thrones-are-both-fantasies/</w:t>
      </w:r>
    </w:p>
    <w:p w14:paraId="6F0ECFE4" w14:textId="77777777" w:rsidR="00694BEF" w:rsidRPr="003405A9" w:rsidRDefault="00694BEF" w:rsidP="00AC6752">
      <w:pPr>
        <w:tabs>
          <w:tab w:val="left" w:pos="0"/>
        </w:tabs>
        <w:suppressAutoHyphens/>
        <w:spacing w:after="100" w:afterAutospacing="1"/>
        <w:contextualSpacing/>
        <w:jc w:val="both"/>
        <w:rPr>
          <w:rFonts w:ascii="Garamond" w:hAnsi="Garamond"/>
          <w:b/>
        </w:rPr>
      </w:pPr>
    </w:p>
    <w:p w14:paraId="264A5531" w14:textId="4D38CE4A" w:rsidR="00694BEF" w:rsidRPr="003405A9" w:rsidRDefault="00487444" w:rsidP="00AC6752">
      <w:pPr>
        <w:tabs>
          <w:tab w:val="left" w:pos="0"/>
        </w:tabs>
        <w:suppressAutoHyphens/>
        <w:spacing w:after="100" w:afterAutospacing="1"/>
        <w:contextualSpacing/>
        <w:jc w:val="both"/>
        <w:rPr>
          <w:rFonts w:ascii="Garamond" w:hAnsi="Garamond"/>
          <w:spacing w:val="-2"/>
        </w:rPr>
      </w:pPr>
      <w:r w:rsidRPr="003405A9">
        <w:rPr>
          <w:rFonts w:ascii="Garamond" w:hAnsi="Garamond"/>
          <w:b/>
        </w:rPr>
        <w:t>Week 5</w:t>
      </w:r>
      <w:r w:rsidR="00D52536" w:rsidRPr="003405A9">
        <w:rPr>
          <w:rFonts w:ascii="Garamond" w:hAnsi="Garamond"/>
          <w:b/>
        </w:rPr>
        <w:t xml:space="preserve"> </w:t>
      </w:r>
      <w:r w:rsidR="00982DC5" w:rsidRPr="003405A9">
        <w:rPr>
          <w:rFonts w:ascii="Garamond" w:hAnsi="Garamond"/>
          <w:b/>
        </w:rPr>
        <w:t xml:space="preserve">- </w:t>
      </w:r>
      <w:r w:rsidR="00986F3F" w:rsidRPr="003405A9">
        <w:rPr>
          <w:rFonts w:ascii="Garamond" w:hAnsi="Garamond"/>
          <w:b/>
          <w:spacing w:val="-2"/>
        </w:rPr>
        <w:t xml:space="preserve">Classical Realism </w:t>
      </w:r>
      <w:r w:rsidR="00016277" w:rsidRPr="003405A9">
        <w:rPr>
          <w:rFonts w:ascii="Garamond" w:hAnsi="Garamond"/>
          <w:b/>
          <w:spacing w:val="-2"/>
        </w:rPr>
        <w:t xml:space="preserve">(November 11, November 13) </w:t>
      </w:r>
    </w:p>
    <w:p w14:paraId="30A54F79" w14:textId="74A6EC0E" w:rsidR="00845B9E" w:rsidRPr="003405A9" w:rsidRDefault="00F83716" w:rsidP="00AC6752">
      <w:pPr>
        <w:pStyle w:val="ListParagraph"/>
        <w:numPr>
          <w:ilvl w:val="0"/>
          <w:numId w:val="3"/>
        </w:numPr>
        <w:spacing w:before="100" w:beforeAutospacing="1" w:after="100" w:afterAutospacing="1"/>
        <w:rPr>
          <w:rFonts w:ascii="Garamond" w:eastAsiaTheme="minorEastAsia" w:hAnsi="Garamond"/>
          <w:lang w:eastAsia="en-US"/>
        </w:rPr>
      </w:pPr>
      <w:r w:rsidRPr="003405A9">
        <w:rPr>
          <w:rFonts w:ascii="Garamond" w:eastAsiaTheme="minorEastAsia" w:hAnsi="Garamond"/>
          <w:lang w:eastAsia="en-US"/>
        </w:rPr>
        <w:t xml:space="preserve">Thucydides, “The Melian Dialogue,” </w:t>
      </w:r>
      <w:r w:rsidRPr="003405A9">
        <w:rPr>
          <w:rFonts w:ascii="Garamond" w:hAnsi="Garamond"/>
        </w:rPr>
        <w:t>in Viotti and Kauppi, pp. 83-87.</w:t>
      </w:r>
    </w:p>
    <w:p w14:paraId="2ABF946E" w14:textId="5E5C1C0F" w:rsidR="00875196" w:rsidRPr="003405A9" w:rsidRDefault="00946FDD" w:rsidP="00272717">
      <w:pPr>
        <w:numPr>
          <w:ilvl w:val="0"/>
          <w:numId w:val="3"/>
        </w:numPr>
        <w:tabs>
          <w:tab w:val="left" w:pos="0"/>
          <w:tab w:val="num" w:pos="720"/>
        </w:tabs>
        <w:suppressAutoHyphens/>
        <w:spacing w:after="100" w:afterAutospacing="1"/>
        <w:contextualSpacing/>
        <w:jc w:val="both"/>
        <w:rPr>
          <w:rFonts w:ascii="Garamond" w:hAnsi="Garamond"/>
          <w:spacing w:val="-2"/>
        </w:rPr>
      </w:pPr>
      <w:r w:rsidRPr="003405A9">
        <w:rPr>
          <w:rFonts w:ascii="Garamond" w:hAnsi="Garamond"/>
          <w:spacing w:val="-2"/>
        </w:rPr>
        <w:t>Hans J. Mor</w:t>
      </w:r>
      <w:r w:rsidR="005B0E96" w:rsidRPr="003405A9">
        <w:rPr>
          <w:rFonts w:ascii="Garamond" w:hAnsi="Garamond"/>
          <w:spacing w:val="-2"/>
        </w:rPr>
        <w:t xml:space="preserve">genthau, </w:t>
      </w:r>
      <w:r w:rsidR="00875196" w:rsidRPr="003405A9">
        <w:rPr>
          <w:rFonts w:ascii="Garamond" w:hAnsi="Garamond"/>
          <w:spacing w:val="-2"/>
        </w:rPr>
        <w:t>“Six Principles of Political Realism” in International Politics: Enduring Concepts and Contemporary Issues, 9th Edition (Ed. Art and Jervis)</w:t>
      </w:r>
      <w:r w:rsidR="0042224E">
        <w:rPr>
          <w:rFonts w:ascii="Garamond" w:hAnsi="Garamond"/>
          <w:spacing w:val="-2"/>
        </w:rPr>
        <w:t>.</w:t>
      </w:r>
    </w:p>
    <w:p w14:paraId="257F3F25" w14:textId="2C5BF1E8" w:rsidR="00845B9E" w:rsidRPr="003405A9" w:rsidRDefault="00845B9E" w:rsidP="00272717">
      <w:pPr>
        <w:numPr>
          <w:ilvl w:val="0"/>
          <w:numId w:val="3"/>
        </w:numPr>
        <w:tabs>
          <w:tab w:val="left" w:pos="0"/>
        </w:tabs>
        <w:suppressAutoHyphens/>
        <w:spacing w:after="100" w:afterAutospacing="1"/>
        <w:contextualSpacing/>
        <w:jc w:val="both"/>
        <w:rPr>
          <w:rFonts w:ascii="Garamond" w:hAnsi="Garamond"/>
        </w:rPr>
      </w:pPr>
      <w:r w:rsidRPr="003405A9">
        <w:rPr>
          <w:rFonts w:ascii="Garamond" w:hAnsi="Garamond"/>
          <w:spacing w:val="-2"/>
        </w:rPr>
        <w:t>Daniel W. Drezner</w:t>
      </w:r>
      <w:r w:rsidR="0042224E">
        <w:rPr>
          <w:rFonts w:ascii="Garamond" w:hAnsi="Garamond"/>
          <w:spacing w:val="-2"/>
        </w:rPr>
        <w:t>. 2015.</w:t>
      </w:r>
      <w:r w:rsidRPr="003405A9">
        <w:rPr>
          <w:rFonts w:ascii="Garamond" w:hAnsi="Garamond"/>
          <w:spacing w:val="-2"/>
        </w:rPr>
        <w:t xml:space="preserve"> </w:t>
      </w:r>
      <w:r w:rsidRPr="003405A9">
        <w:rPr>
          <w:rFonts w:ascii="Garamond" w:hAnsi="Garamond"/>
          <w:i/>
          <w:spacing w:val="-2"/>
        </w:rPr>
        <w:t>Theories of International Politics and Zombies</w:t>
      </w:r>
      <w:r w:rsidRPr="003405A9">
        <w:rPr>
          <w:rFonts w:ascii="Garamond" w:hAnsi="Garamond"/>
          <w:spacing w:val="-2"/>
        </w:rPr>
        <w:t>, Princeton University Press</w:t>
      </w:r>
      <w:r w:rsidR="0042224E">
        <w:rPr>
          <w:rFonts w:ascii="Garamond" w:hAnsi="Garamond"/>
          <w:spacing w:val="-2"/>
        </w:rPr>
        <w:t>, p</w:t>
      </w:r>
      <w:r w:rsidRPr="003405A9">
        <w:rPr>
          <w:rFonts w:ascii="Garamond" w:hAnsi="Garamond"/>
          <w:spacing w:val="-2"/>
        </w:rPr>
        <w:t>p. 23-50</w:t>
      </w:r>
      <w:r w:rsidR="0042224E">
        <w:rPr>
          <w:rFonts w:ascii="Garamond" w:hAnsi="Garamond"/>
          <w:spacing w:val="-2"/>
        </w:rPr>
        <w:t>.</w:t>
      </w:r>
    </w:p>
    <w:p w14:paraId="07ECE0F8" w14:textId="5F571F63" w:rsidR="00845B9E" w:rsidRPr="003405A9" w:rsidRDefault="00487444" w:rsidP="00272717">
      <w:pPr>
        <w:numPr>
          <w:ilvl w:val="0"/>
          <w:numId w:val="3"/>
        </w:numPr>
        <w:tabs>
          <w:tab w:val="left" w:pos="0"/>
          <w:tab w:val="num" w:pos="720"/>
        </w:tabs>
        <w:suppressAutoHyphens/>
        <w:spacing w:after="100" w:afterAutospacing="1"/>
        <w:contextualSpacing/>
        <w:jc w:val="both"/>
        <w:rPr>
          <w:rFonts w:ascii="Garamond" w:hAnsi="Garamond"/>
          <w:spacing w:val="-2"/>
        </w:rPr>
      </w:pPr>
      <w:r w:rsidRPr="003405A9">
        <w:rPr>
          <w:rFonts w:ascii="Garamond" w:hAnsi="Garamond"/>
          <w:spacing w:val="-2"/>
        </w:rPr>
        <w:t>Discussion:</w:t>
      </w:r>
      <w:r w:rsidR="0042224E">
        <w:rPr>
          <w:rFonts w:ascii="Garamond" w:hAnsi="Garamond"/>
          <w:spacing w:val="-2"/>
        </w:rPr>
        <w:t xml:space="preserve"> Graham Allison. 2017.</w:t>
      </w:r>
      <w:r w:rsidR="00F83716" w:rsidRPr="003405A9">
        <w:rPr>
          <w:rFonts w:ascii="Garamond" w:hAnsi="Garamond"/>
          <w:spacing w:val="-2"/>
        </w:rPr>
        <w:t xml:space="preserve"> “The Thucydides Trap”, </w:t>
      </w:r>
      <w:r w:rsidR="00F83716" w:rsidRPr="003405A9">
        <w:rPr>
          <w:rFonts w:ascii="Garamond" w:hAnsi="Garamond"/>
          <w:i/>
          <w:spacing w:val="-2"/>
        </w:rPr>
        <w:t>Foreign Policy</w:t>
      </w:r>
      <w:r w:rsidR="00F83716" w:rsidRPr="003405A9">
        <w:rPr>
          <w:rFonts w:ascii="Garamond" w:hAnsi="Garamond"/>
          <w:spacing w:val="-2"/>
        </w:rPr>
        <w:t>, June 9</w:t>
      </w:r>
      <w:r w:rsidR="0042224E">
        <w:rPr>
          <w:rFonts w:ascii="Garamond" w:hAnsi="Garamond"/>
          <w:spacing w:val="-2"/>
        </w:rPr>
        <w:t xml:space="preserve">. </w:t>
      </w:r>
      <w:r w:rsidR="0042224E" w:rsidRPr="0042224E">
        <w:rPr>
          <w:rFonts w:ascii="Garamond" w:hAnsi="Garamond"/>
          <w:spacing w:val="-2"/>
        </w:rPr>
        <w:t>https://foreignpolicy.com/2017/06/09/the-thucydides-trap/</w:t>
      </w:r>
    </w:p>
    <w:p w14:paraId="7EE95304" w14:textId="4241C5F8" w:rsidR="00694BEF" w:rsidRPr="003405A9" w:rsidRDefault="00F83716" w:rsidP="00272717">
      <w:pPr>
        <w:spacing w:after="100" w:afterAutospacing="1"/>
        <w:contextualSpacing/>
        <w:rPr>
          <w:rFonts w:ascii="Garamond" w:hAnsi="Garamond"/>
        </w:rPr>
      </w:pPr>
      <w:r w:rsidRPr="003405A9">
        <w:rPr>
          <w:rFonts w:ascii="Garamond" w:hAnsi="Garamond"/>
        </w:rPr>
        <w:tab/>
      </w:r>
    </w:p>
    <w:p w14:paraId="48207776" w14:textId="174ED0FD" w:rsidR="00694BEF" w:rsidRPr="003405A9" w:rsidRDefault="00D52536" w:rsidP="00272717">
      <w:pPr>
        <w:tabs>
          <w:tab w:val="left" w:pos="0"/>
        </w:tabs>
        <w:suppressAutoHyphens/>
        <w:spacing w:after="100" w:afterAutospacing="1"/>
        <w:contextualSpacing/>
        <w:jc w:val="both"/>
        <w:rPr>
          <w:rFonts w:ascii="Garamond" w:hAnsi="Garamond"/>
          <w:b/>
        </w:rPr>
      </w:pPr>
      <w:r w:rsidRPr="003405A9">
        <w:rPr>
          <w:rFonts w:ascii="Garamond" w:hAnsi="Garamond"/>
          <w:b/>
        </w:rPr>
        <w:t xml:space="preserve">Week 6 </w:t>
      </w:r>
      <w:r w:rsidR="006E02EA" w:rsidRPr="003405A9">
        <w:rPr>
          <w:rFonts w:ascii="Garamond" w:hAnsi="Garamond"/>
          <w:b/>
        </w:rPr>
        <w:t>–</w:t>
      </w:r>
      <w:r w:rsidR="00F57411" w:rsidRPr="003405A9">
        <w:rPr>
          <w:rFonts w:ascii="Garamond" w:hAnsi="Garamond"/>
          <w:b/>
        </w:rPr>
        <w:t xml:space="preserve"> Neorealism</w:t>
      </w:r>
      <w:r w:rsidR="00016277" w:rsidRPr="003405A9">
        <w:rPr>
          <w:rFonts w:ascii="Garamond" w:hAnsi="Garamond"/>
          <w:b/>
        </w:rPr>
        <w:t xml:space="preserve"> (November 18, November 20)</w:t>
      </w:r>
    </w:p>
    <w:p w14:paraId="6BBCB6B5" w14:textId="77777777" w:rsidR="00AC6752" w:rsidRPr="003405A9" w:rsidRDefault="00AC6752" w:rsidP="00272717">
      <w:pPr>
        <w:tabs>
          <w:tab w:val="left" w:pos="0"/>
        </w:tabs>
        <w:suppressAutoHyphens/>
        <w:spacing w:after="100" w:afterAutospacing="1"/>
        <w:contextualSpacing/>
        <w:jc w:val="both"/>
        <w:rPr>
          <w:rFonts w:ascii="Garamond" w:hAnsi="Garamond"/>
          <w:spacing w:val="-2"/>
        </w:rPr>
      </w:pPr>
    </w:p>
    <w:p w14:paraId="5A92D547" w14:textId="3DAC8F3A" w:rsidR="00530198" w:rsidRPr="003405A9" w:rsidRDefault="00530198" w:rsidP="00272717">
      <w:pPr>
        <w:numPr>
          <w:ilvl w:val="0"/>
          <w:numId w:val="5"/>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Mearsheimer,</w:t>
      </w:r>
      <w:r w:rsidR="0042224E">
        <w:rPr>
          <w:rFonts w:ascii="Garamond" w:hAnsi="Garamond"/>
          <w:spacing w:val="-2"/>
        </w:rPr>
        <w:t xml:space="preserve"> </w:t>
      </w:r>
      <w:r w:rsidR="0042224E" w:rsidRPr="003405A9">
        <w:rPr>
          <w:rFonts w:ascii="Garamond" w:hAnsi="Garamond"/>
          <w:spacing w:val="-2"/>
        </w:rPr>
        <w:t>John</w:t>
      </w:r>
      <w:r w:rsidR="0042224E">
        <w:rPr>
          <w:rFonts w:ascii="Garamond" w:hAnsi="Garamond"/>
          <w:spacing w:val="-2"/>
        </w:rPr>
        <w:t>. 2013.</w:t>
      </w:r>
      <w:r w:rsidRPr="003405A9">
        <w:rPr>
          <w:rFonts w:ascii="Garamond" w:hAnsi="Garamond"/>
          <w:spacing w:val="-2"/>
        </w:rPr>
        <w:t xml:space="preserve"> “Structural Realism”, in Dunne et. al. </w:t>
      </w:r>
      <w:r w:rsidRPr="0042224E">
        <w:rPr>
          <w:rFonts w:ascii="Garamond" w:hAnsi="Garamond"/>
          <w:i/>
          <w:spacing w:val="-2"/>
        </w:rPr>
        <w:t>International Relations Theories: Discipline and Diversity</w:t>
      </w:r>
      <w:r w:rsidRPr="003405A9">
        <w:rPr>
          <w:rFonts w:ascii="Garamond" w:hAnsi="Garamond"/>
          <w:spacing w:val="-2"/>
        </w:rPr>
        <w:t>, pp. 77-93.</w:t>
      </w:r>
    </w:p>
    <w:p w14:paraId="1BCEF645" w14:textId="0B67571B" w:rsidR="009C0C93" w:rsidRPr="003405A9" w:rsidRDefault="009C0C93" w:rsidP="00272717">
      <w:pPr>
        <w:numPr>
          <w:ilvl w:val="0"/>
          <w:numId w:val="5"/>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Waltz</w:t>
      </w:r>
      <w:r w:rsidR="0009607B" w:rsidRPr="003405A9">
        <w:rPr>
          <w:rFonts w:ascii="Garamond" w:hAnsi="Garamond"/>
          <w:spacing w:val="-2"/>
        </w:rPr>
        <w:t>,</w:t>
      </w:r>
      <w:r w:rsidRPr="003405A9">
        <w:rPr>
          <w:rFonts w:ascii="Garamond" w:hAnsi="Garamond"/>
          <w:spacing w:val="-2"/>
        </w:rPr>
        <w:t xml:space="preserve"> </w:t>
      </w:r>
      <w:r w:rsidR="0042224E" w:rsidRPr="003405A9">
        <w:rPr>
          <w:rFonts w:ascii="Garamond" w:hAnsi="Garamond"/>
          <w:spacing w:val="-2"/>
        </w:rPr>
        <w:t xml:space="preserve">Kenneth N. </w:t>
      </w:r>
      <w:r w:rsidRPr="003405A9">
        <w:rPr>
          <w:rFonts w:ascii="Garamond" w:hAnsi="Garamond"/>
          <w:spacing w:val="-2"/>
        </w:rPr>
        <w:t xml:space="preserve">“The Anarchic Structure of World Politics” in </w:t>
      </w:r>
      <w:r w:rsidRPr="0042224E">
        <w:rPr>
          <w:rFonts w:ascii="Garamond" w:hAnsi="Garamond"/>
          <w:i/>
          <w:spacing w:val="-2"/>
        </w:rPr>
        <w:t>International Politics: Enduring Concepts and Contemporary Issues</w:t>
      </w:r>
      <w:r w:rsidRPr="003405A9">
        <w:rPr>
          <w:rFonts w:ascii="Garamond" w:hAnsi="Garamond"/>
          <w:spacing w:val="-2"/>
        </w:rPr>
        <w:t>, 9th Edition (Ed. Art and Jervis)</w:t>
      </w:r>
    </w:p>
    <w:p w14:paraId="2337E746" w14:textId="6360FACC" w:rsidR="009C0C93" w:rsidRPr="003405A9" w:rsidRDefault="009C0C93" w:rsidP="00272717">
      <w:pPr>
        <w:numPr>
          <w:ilvl w:val="0"/>
          <w:numId w:val="5"/>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Stephen M. Walt</w:t>
      </w:r>
      <w:r w:rsidR="0009607B" w:rsidRPr="003405A9">
        <w:rPr>
          <w:rFonts w:ascii="Garamond" w:hAnsi="Garamond"/>
          <w:spacing w:val="-2"/>
        </w:rPr>
        <w:t>,</w:t>
      </w:r>
      <w:r w:rsidRPr="003405A9">
        <w:rPr>
          <w:rFonts w:ascii="Garamond" w:hAnsi="Garamond"/>
          <w:spacing w:val="-2"/>
        </w:rPr>
        <w:t xml:space="preserve"> “Alliances: Balancing and Bandwagoning” in </w:t>
      </w:r>
      <w:r w:rsidRPr="0042224E">
        <w:rPr>
          <w:rFonts w:ascii="Garamond" w:hAnsi="Garamond"/>
          <w:i/>
          <w:spacing w:val="-2"/>
        </w:rPr>
        <w:t>International Politics: Enduring Concepts and Contemporary Issues</w:t>
      </w:r>
      <w:r w:rsidRPr="003405A9">
        <w:rPr>
          <w:rFonts w:ascii="Garamond" w:hAnsi="Garamond"/>
          <w:spacing w:val="-2"/>
        </w:rPr>
        <w:t>, 9th Edition (Ed. Art and Jervis)</w:t>
      </w:r>
    </w:p>
    <w:p w14:paraId="5CD5C6FC" w14:textId="2800055E" w:rsidR="003A114A" w:rsidRPr="003405A9" w:rsidRDefault="003A114A" w:rsidP="00272717">
      <w:pPr>
        <w:numPr>
          <w:ilvl w:val="0"/>
          <w:numId w:val="5"/>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Jervis,</w:t>
      </w:r>
      <w:r w:rsidR="0042224E">
        <w:rPr>
          <w:rFonts w:ascii="Garamond" w:hAnsi="Garamond"/>
          <w:spacing w:val="-2"/>
        </w:rPr>
        <w:t xml:space="preserve"> Robert. 1978. </w:t>
      </w:r>
      <w:r w:rsidRPr="003405A9">
        <w:rPr>
          <w:rFonts w:ascii="Garamond" w:hAnsi="Garamond"/>
          <w:spacing w:val="-2"/>
        </w:rPr>
        <w:t xml:space="preserve"> “Cooperation Under the Security Dilemma” </w:t>
      </w:r>
      <w:r w:rsidRPr="003405A9">
        <w:rPr>
          <w:rFonts w:ascii="Garamond" w:hAnsi="Garamond"/>
          <w:i/>
          <w:spacing w:val="-2"/>
        </w:rPr>
        <w:t>World Politics</w:t>
      </w:r>
      <w:r w:rsidR="0042224E">
        <w:rPr>
          <w:rFonts w:ascii="Garamond" w:hAnsi="Garamond"/>
          <w:spacing w:val="-2"/>
        </w:rPr>
        <w:t>, Vol. 30, No. 2,</w:t>
      </w:r>
      <w:r w:rsidRPr="003405A9">
        <w:rPr>
          <w:rFonts w:ascii="Garamond" w:hAnsi="Garamond"/>
          <w:spacing w:val="-2"/>
        </w:rPr>
        <w:t xml:space="preserve"> pp. 167-214.</w:t>
      </w:r>
    </w:p>
    <w:p w14:paraId="3D8E13BA" w14:textId="7338EB25" w:rsidR="000A48AE" w:rsidRPr="003405A9" w:rsidRDefault="000A48AE" w:rsidP="00272717">
      <w:pPr>
        <w:numPr>
          <w:ilvl w:val="0"/>
          <w:numId w:val="5"/>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Discussion:</w:t>
      </w:r>
      <w:r w:rsidR="0089724D" w:rsidRPr="003405A9">
        <w:rPr>
          <w:rFonts w:ascii="Garamond" w:hAnsi="Garamond"/>
          <w:spacing w:val="-2"/>
        </w:rPr>
        <w:t xml:space="preserve"> “North Korean Nukes and the Grand International-Relations Experiment in Asia”, </w:t>
      </w:r>
      <w:r w:rsidR="0089724D" w:rsidRPr="0042224E">
        <w:rPr>
          <w:rFonts w:ascii="Garamond" w:hAnsi="Garamond"/>
          <w:i/>
          <w:spacing w:val="-2"/>
        </w:rPr>
        <w:t>The Atlantic,</w:t>
      </w:r>
      <w:r w:rsidR="0089724D" w:rsidRPr="003405A9">
        <w:rPr>
          <w:rFonts w:ascii="Garamond" w:hAnsi="Garamond"/>
          <w:spacing w:val="-2"/>
        </w:rPr>
        <w:t xml:space="preserve"> March 18, 2017.</w:t>
      </w:r>
      <w:r w:rsidR="0042224E" w:rsidRPr="0042224E">
        <w:t xml:space="preserve"> </w:t>
      </w:r>
      <w:r w:rsidR="0042224E" w:rsidRPr="0042224E">
        <w:rPr>
          <w:rFonts w:ascii="Garamond" w:hAnsi="Garamond"/>
          <w:spacing w:val="-2"/>
        </w:rPr>
        <w:t>https://www.theatlantic.com/international/archive/2017/03/security-dilemma-north-korea/520023/</w:t>
      </w:r>
    </w:p>
    <w:p w14:paraId="61AD9291" w14:textId="77777777" w:rsidR="00694BEF" w:rsidRPr="003405A9" w:rsidRDefault="00694BEF" w:rsidP="00272717">
      <w:pPr>
        <w:spacing w:after="100" w:afterAutospacing="1"/>
        <w:contextualSpacing/>
        <w:rPr>
          <w:rFonts w:ascii="Garamond" w:hAnsi="Garamond"/>
        </w:rPr>
      </w:pPr>
    </w:p>
    <w:p w14:paraId="5ADCBE82" w14:textId="45B44729" w:rsidR="00694BEF" w:rsidRPr="003405A9" w:rsidRDefault="00D52536" w:rsidP="00272717">
      <w:pPr>
        <w:tabs>
          <w:tab w:val="left" w:pos="0"/>
        </w:tabs>
        <w:suppressAutoHyphens/>
        <w:spacing w:after="100" w:afterAutospacing="1"/>
        <w:contextualSpacing/>
        <w:jc w:val="both"/>
        <w:rPr>
          <w:rFonts w:ascii="Garamond" w:hAnsi="Garamond"/>
          <w:b/>
          <w:spacing w:val="-2"/>
        </w:rPr>
      </w:pPr>
      <w:r w:rsidRPr="003405A9">
        <w:rPr>
          <w:rFonts w:ascii="Garamond" w:hAnsi="Garamond"/>
          <w:b/>
        </w:rPr>
        <w:t xml:space="preserve">Week 7 </w:t>
      </w:r>
      <w:r w:rsidR="00982DC5" w:rsidRPr="003405A9">
        <w:rPr>
          <w:rFonts w:ascii="Garamond" w:hAnsi="Garamond"/>
          <w:b/>
        </w:rPr>
        <w:t>-</w:t>
      </w:r>
      <w:r w:rsidR="00694BEF" w:rsidRPr="003405A9">
        <w:rPr>
          <w:rFonts w:ascii="Garamond" w:hAnsi="Garamond"/>
          <w:b/>
        </w:rPr>
        <w:t xml:space="preserve"> </w:t>
      </w:r>
      <w:r w:rsidR="00982DC5" w:rsidRPr="003405A9">
        <w:rPr>
          <w:rFonts w:ascii="Garamond" w:hAnsi="Garamond"/>
          <w:b/>
        </w:rPr>
        <w:t xml:space="preserve"> </w:t>
      </w:r>
      <w:r w:rsidR="004A5D68" w:rsidRPr="003405A9">
        <w:rPr>
          <w:rFonts w:ascii="Garamond" w:hAnsi="Garamond"/>
          <w:b/>
          <w:spacing w:val="-2"/>
        </w:rPr>
        <w:t>Liberalism</w:t>
      </w:r>
      <w:r w:rsidR="00D948D3" w:rsidRPr="003405A9">
        <w:rPr>
          <w:rFonts w:ascii="Garamond" w:hAnsi="Garamond"/>
          <w:b/>
          <w:spacing w:val="-2"/>
        </w:rPr>
        <w:t xml:space="preserve"> </w:t>
      </w:r>
      <w:r w:rsidR="00016277" w:rsidRPr="003405A9">
        <w:rPr>
          <w:rFonts w:ascii="Garamond" w:hAnsi="Garamond"/>
          <w:b/>
          <w:spacing w:val="-2"/>
        </w:rPr>
        <w:t>(November 25, November 27)</w:t>
      </w:r>
    </w:p>
    <w:p w14:paraId="32010229" w14:textId="77777777" w:rsidR="00AC6752" w:rsidRPr="003405A9" w:rsidRDefault="00AC6752" w:rsidP="00272717">
      <w:pPr>
        <w:tabs>
          <w:tab w:val="left" w:pos="0"/>
        </w:tabs>
        <w:suppressAutoHyphens/>
        <w:spacing w:after="100" w:afterAutospacing="1"/>
        <w:contextualSpacing/>
        <w:jc w:val="both"/>
        <w:rPr>
          <w:rFonts w:ascii="Garamond" w:hAnsi="Garamond"/>
          <w:b/>
          <w:bCs/>
          <w:spacing w:val="-2"/>
        </w:rPr>
      </w:pPr>
    </w:p>
    <w:p w14:paraId="560315D4" w14:textId="2E94B433" w:rsidR="00694BEF" w:rsidRPr="003405A9" w:rsidRDefault="00694BEF" w:rsidP="00272717">
      <w:pPr>
        <w:numPr>
          <w:ilvl w:val="0"/>
          <w:numId w:val="5"/>
        </w:numPr>
        <w:tabs>
          <w:tab w:val="left" w:pos="0"/>
        </w:tabs>
        <w:suppressAutoHyphens/>
        <w:spacing w:after="100" w:afterAutospacing="1"/>
        <w:contextualSpacing/>
        <w:jc w:val="both"/>
        <w:rPr>
          <w:rFonts w:ascii="Garamond" w:hAnsi="Garamond"/>
          <w:bCs/>
          <w:spacing w:val="-2"/>
        </w:rPr>
      </w:pPr>
      <w:r w:rsidRPr="003405A9">
        <w:rPr>
          <w:rFonts w:ascii="Garamond" w:hAnsi="Garamond"/>
          <w:spacing w:val="-2"/>
        </w:rPr>
        <w:t xml:space="preserve">Doyle, </w:t>
      </w:r>
      <w:r w:rsidR="0042224E" w:rsidRPr="003405A9">
        <w:rPr>
          <w:rFonts w:ascii="Garamond" w:hAnsi="Garamond"/>
          <w:spacing w:val="-2"/>
        </w:rPr>
        <w:t>Michael</w:t>
      </w:r>
      <w:r w:rsidR="0042224E">
        <w:rPr>
          <w:rFonts w:ascii="Garamond" w:hAnsi="Garamond"/>
          <w:spacing w:val="-2"/>
        </w:rPr>
        <w:t xml:space="preserve">. 1986. </w:t>
      </w:r>
      <w:r w:rsidRPr="003405A9">
        <w:rPr>
          <w:rFonts w:ascii="Garamond" w:hAnsi="Garamond"/>
          <w:spacing w:val="-2"/>
        </w:rPr>
        <w:t xml:space="preserve">“Liberalism and World Politics”, </w:t>
      </w:r>
      <w:r w:rsidRPr="003405A9">
        <w:rPr>
          <w:rFonts w:ascii="Garamond" w:hAnsi="Garamond"/>
          <w:i/>
          <w:spacing w:val="-2"/>
        </w:rPr>
        <w:t>American Political Science Review</w:t>
      </w:r>
      <w:r w:rsidR="0042224E">
        <w:rPr>
          <w:rFonts w:ascii="Garamond" w:hAnsi="Garamond"/>
          <w:spacing w:val="-2"/>
        </w:rPr>
        <w:t>, vol.80, no.4,</w:t>
      </w:r>
      <w:r w:rsidRPr="003405A9">
        <w:rPr>
          <w:rFonts w:ascii="Garamond" w:hAnsi="Garamond"/>
          <w:spacing w:val="-2"/>
        </w:rPr>
        <w:t xml:space="preserve"> pp.</w:t>
      </w:r>
      <w:r w:rsidR="0009607B" w:rsidRPr="003405A9">
        <w:rPr>
          <w:rFonts w:ascii="Garamond" w:hAnsi="Garamond"/>
          <w:spacing w:val="-2"/>
        </w:rPr>
        <w:t xml:space="preserve"> </w:t>
      </w:r>
      <w:r w:rsidRPr="003405A9">
        <w:rPr>
          <w:rFonts w:ascii="Garamond" w:hAnsi="Garamond"/>
          <w:spacing w:val="-2"/>
        </w:rPr>
        <w:t>1151-1169.</w:t>
      </w:r>
    </w:p>
    <w:p w14:paraId="6DC872B1" w14:textId="0962CCC0" w:rsidR="0089724D" w:rsidRPr="003405A9" w:rsidRDefault="0089724D" w:rsidP="00272717">
      <w:pPr>
        <w:pStyle w:val="ListParagraph"/>
        <w:numPr>
          <w:ilvl w:val="0"/>
          <w:numId w:val="5"/>
        </w:numPr>
        <w:spacing w:before="100" w:beforeAutospacing="1" w:after="100" w:afterAutospacing="1"/>
        <w:rPr>
          <w:rFonts w:ascii="Garamond" w:eastAsiaTheme="minorEastAsia" w:hAnsi="Garamond"/>
          <w:lang w:eastAsia="en-US"/>
        </w:rPr>
      </w:pPr>
      <w:r w:rsidRPr="003405A9">
        <w:rPr>
          <w:rFonts w:ascii="Garamond" w:eastAsiaTheme="minorEastAsia" w:hAnsi="Garamond"/>
          <w:lang w:eastAsia="en-US"/>
        </w:rPr>
        <w:lastRenderedPageBreak/>
        <w:t>Moravcsik</w:t>
      </w:r>
      <w:r w:rsidR="0042224E">
        <w:rPr>
          <w:rFonts w:ascii="Garamond" w:eastAsiaTheme="minorEastAsia" w:hAnsi="Garamond"/>
          <w:lang w:eastAsia="en-US"/>
        </w:rPr>
        <w:t xml:space="preserve">, </w:t>
      </w:r>
      <w:r w:rsidR="0042224E" w:rsidRPr="003405A9">
        <w:rPr>
          <w:rFonts w:ascii="Garamond" w:eastAsiaTheme="minorEastAsia" w:hAnsi="Garamond"/>
          <w:lang w:eastAsia="en-US"/>
        </w:rPr>
        <w:t>Andrew</w:t>
      </w:r>
      <w:r w:rsidR="0042224E">
        <w:rPr>
          <w:rFonts w:ascii="Garamond" w:eastAsiaTheme="minorEastAsia" w:hAnsi="Garamond"/>
          <w:lang w:eastAsia="en-US"/>
        </w:rPr>
        <w:t xml:space="preserve">. 1997. </w:t>
      </w:r>
      <w:r w:rsidRPr="003405A9">
        <w:rPr>
          <w:rFonts w:ascii="Garamond" w:eastAsiaTheme="minorEastAsia" w:hAnsi="Garamond"/>
          <w:lang w:eastAsia="en-US"/>
        </w:rPr>
        <w:t>‘Taking Preferences Seriously: A Liberal Theory of International Politics’, Internatio</w:t>
      </w:r>
      <w:r w:rsidR="003405A9" w:rsidRPr="003405A9">
        <w:rPr>
          <w:rFonts w:ascii="Garamond" w:eastAsiaTheme="minorEastAsia" w:hAnsi="Garamond"/>
          <w:lang w:eastAsia="en-US"/>
        </w:rPr>
        <w:t>nal Organization Vol. 51, No. 4.</w:t>
      </w:r>
    </w:p>
    <w:p w14:paraId="0BBF8F53" w14:textId="120BD23B" w:rsidR="00DE5DC6" w:rsidRPr="003405A9" w:rsidRDefault="00DE5DC6" w:rsidP="00272717">
      <w:pPr>
        <w:numPr>
          <w:ilvl w:val="0"/>
          <w:numId w:val="5"/>
        </w:numPr>
        <w:tabs>
          <w:tab w:val="left" w:pos="0"/>
        </w:tabs>
        <w:suppressAutoHyphens/>
        <w:spacing w:after="100" w:afterAutospacing="1"/>
        <w:contextualSpacing/>
        <w:jc w:val="both"/>
        <w:rPr>
          <w:rFonts w:ascii="Garamond" w:hAnsi="Garamond"/>
          <w:bCs/>
          <w:spacing w:val="-2"/>
        </w:rPr>
      </w:pPr>
      <w:r w:rsidRPr="003405A9">
        <w:rPr>
          <w:rFonts w:ascii="Garamond" w:hAnsi="Garamond"/>
          <w:spacing w:val="-2"/>
        </w:rPr>
        <w:t>Keohane</w:t>
      </w:r>
      <w:r w:rsidR="0042224E">
        <w:rPr>
          <w:rFonts w:ascii="Garamond" w:hAnsi="Garamond"/>
          <w:spacing w:val="-2"/>
        </w:rPr>
        <w:t>,</w:t>
      </w:r>
      <w:r w:rsidR="0042224E" w:rsidRPr="0042224E">
        <w:rPr>
          <w:rFonts w:ascii="Garamond" w:hAnsi="Garamond"/>
          <w:spacing w:val="-2"/>
        </w:rPr>
        <w:t xml:space="preserve"> </w:t>
      </w:r>
      <w:r w:rsidR="0042224E">
        <w:rPr>
          <w:rFonts w:ascii="Garamond" w:hAnsi="Garamond"/>
          <w:spacing w:val="-2"/>
        </w:rPr>
        <w:t xml:space="preserve">Robert O. 1988 </w:t>
      </w:r>
      <w:r w:rsidRPr="003405A9">
        <w:rPr>
          <w:rFonts w:ascii="Garamond" w:hAnsi="Garamond"/>
          <w:spacing w:val="-2"/>
        </w:rPr>
        <w:t xml:space="preserve"> “</w:t>
      </w:r>
      <w:r w:rsidRPr="003405A9">
        <w:rPr>
          <w:rFonts w:ascii="Garamond" w:eastAsiaTheme="minorEastAsia" w:hAnsi="Garamond"/>
        </w:rPr>
        <w:t xml:space="preserve">International institutions: Can interdependence work?” </w:t>
      </w:r>
      <w:r w:rsidRPr="003405A9">
        <w:rPr>
          <w:rFonts w:ascii="Garamond" w:eastAsiaTheme="minorEastAsia" w:hAnsi="Garamond"/>
          <w:i/>
        </w:rPr>
        <w:t>Foreign Policy</w:t>
      </w:r>
      <w:r w:rsidR="0042224E">
        <w:rPr>
          <w:rFonts w:ascii="Garamond" w:eastAsiaTheme="minorEastAsia" w:hAnsi="Garamond"/>
        </w:rPr>
        <w:t xml:space="preserve">, no. 110. </w:t>
      </w:r>
      <w:r w:rsidRPr="003405A9">
        <w:rPr>
          <w:rFonts w:ascii="Garamond" w:eastAsiaTheme="minorEastAsia" w:hAnsi="Garamond"/>
        </w:rPr>
        <w:t>pp. 82-96.</w:t>
      </w:r>
    </w:p>
    <w:p w14:paraId="680094FC" w14:textId="5671A485" w:rsidR="00E945DA" w:rsidRPr="003405A9" w:rsidRDefault="00E945DA" w:rsidP="00272717">
      <w:pPr>
        <w:numPr>
          <w:ilvl w:val="0"/>
          <w:numId w:val="5"/>
        </w:numPr>
        <w:tabs>
          <w:tab w:val="left" w:pos="0"/>
        </w:tabs>
        <w:suppressAutoHyphens/>
        <w:spacing w:after="100" w:afterAutospacing="1"/>
        <w:contextualSpacing/>
        <w:jc w:val="both"/>
        <w:rPr>
          <w:rFonts w:ascii="Garamond" w:hAnsi="Garamond"/>
          <w:bCs/>
          <w:spacing w:val="-2"/>
        </w:rPr>
      </w:pPr>
      <w:r w:rsidRPr="003405A9">
        <w:rPr>
          <w:rFonts w:ascii="Garamond" w:eastAsiaTheme="minorEastAsia" w:hAnsi="Garamond"/>
        </w:rPr>
        <w:t xml:space="preserve">Discussion: </w:t>
      </w:r>
      <w:r w:rsidR="00E45853" w:rsidRPr="003405A9">
        <w:rPr>
          <w:rFonts w:ascii="Garamond" w:eastAsiaTheme="minorEastAsia" w:hAnsi="Garamond"/>
        </w:rPr>
        <w:t>Owen</w:t>
      </w:r>
      <w:r w:rsidR="0042224E">
        <w:rPr>
          <w:rFonts w:ascii="Garamond" w:eastAsiaTheme="minorEastAsia" w:hAnsi="Garamond"/>
        </w:rPr>
        <w:t xml:space="preserve">, </w:t>
      </w:r>
      <w:r w:rsidR="0042224E" w:rsidRPr="003405A9">
        <w:rPr>
          <w:rFonts w:ascii="Garamond" w:eastAsiaTheme="minorEastAsia" w:hAnsi="Garamond"/>
        </w:rPr>
        <w:t xml:space="preserve">John M. </w:t>
      </w:r>
      <w:r w:rsidR="0042224E">
        <w:rPr>
          <w:rFonts w:ascii="Garamond" w:eastAsiaTheme="minorEastAsia" w:hAnsi="Garamond"/>
        </w:rPr>
        <w:t>2005.</w:t>
      </w:r>
      <w:r w:rsidR="00E45853" w:rsidRPr="003405A9">
        <w:rPr>
          <w:rFonts w:ascii="Garamond" w:eastAsiaTheme="minorEastAsia" w:hAnsi="Garamond"/>
        </w:rPr>
        <w:t xml:space="preserve"> “Iraq and the Democratic Peace”, </w:t>
      </w:r>
      <w:r w:rsidR="00E45853" w:rsidRPr="003405A9">
        <w:rPr>
          <w:rFonts w:ascii="Garamond" w:eastAsiaTheme="minorEastAsia" w:hAnsi="Garamond"/>
          <w:i/>
        </w:rPr>
        <w:t>Foreign Affairs</w:t>
      </w:r>
      <w:r w:rsidR="00E45853" w:rsidRPr="003405A9">
        <w:rPr>
          <w:rFonts w:ascii="Garamond" w:eastAsiaTheme="minorEastAsia" w:hAnsi="Garamond"/>
        </w:rPr>
        <w:t>, Vol. 84, Iss. 6</w:t>
      </w:r>
      <w:r w:rsidR="0042224E">
        <w:rPr>
          <w:rFonts w:ascii="Garamond" w:eastAsiaTheme="minorEastAsia" w:hAnsi="Garamond"/>
        </w:rPr>
        <w:t>.</w:t>
      </w:r>
    </w:p>
    <w:p w14:paraId="4F693AC2" w14:textId="77777777" w:rsidR="00694BEF" w:rsidRPr="003405A9" w:rsidRDefault="00694BEF" w:rsidP="00272717">
      <w:pPr>
        <w:spacing w:after="100" w:afterAutospacing="1"/>
        <w:contextualSpacing/>
        <w:rPr>
          <w:rFonts w:ascii="Garamond" w:hAnsi="Garamond"/>
          <w:b/>
        </w:rPr>
      </w:pPr>
    </w:p>
    <w:p w14:paraId="0B93E526" w14:textId="301AD426" w:rsidR="00CE09BD" w:rsidRPr="003405A9" w:rsidRDefault="006E02EA" w:rsidP="00272717">
      <w:pPr>
        <w:tabs>
          <w:tab w:val="left" w:pos="0"/>
        </w:tabs>
        <w:suppressAutoHyphens/>
        <w:spacing w:after="100" w:afterAutospacing="1"/>
        <w:contextualSpacing/>
        <w:jc w:val="both"/>
        <w:rPr>
          <w:rFonts w:ascii="Garamond" w:hAnsi="Garamond"/>
          <w:b/>
        </w:rPr>
      </w:pPr>
      <w:r w:rsidRPr="003405A9">
        <w:rPr>
          <w:rFonts w:ascii="Garamond" w:hAnsi="Garamond"/>
          <w:b/>
        </w:rPr>
        <w:t xml:space="preserve">Week 8 </w:t>
      </w:r>
      <w:r w:rsidR="000A48AE" w:rsidRPr="003405A9">
        <w:rPr>
          <w:rFonts w:ascii="Garamond" w:hAnsi="Garamond"/>
          <w:b/>
        </w:rPr>
        <w:t>–</w:t>
      </w:r>
      <w:r w:rsidR="00694BEF" w:rsidRPr="003405A9">
        <w:rPr>
          <w:rFonts w:ascii="Garamond" w:hAnsi="Garamond"/>
          <w:b/>
        </w:rPr>
        <w:t xml:space="preserve"> </w:t>
      </w:r>
      <w:r w:rsidR="008F69A4" w:rsidRPr="003405A9">
        <w:rPr>
          <w:rFonts w:ascii="Garamond" w:hAnsi="Garamond"/>
          <w:b/>
        </w:rPr>
        <w:t>Neoliberalism</w:t>
      </w:r>
      <w:r w:rsidR="000A48AE" w:rsidRPr="003405A9">
        <w:rPr>
          <w:rFonts w:ascii="Garamond" w:hAnsi="Garamond"/>
          <w:b/>
        </w:rPr>
        <w:t xml:space="preserve"> &amp; the “neo-neo debate”</w:t>
      </w:r>
      <w:r w:rsidR="00016277" w:rsidRPr="003405A9">
        <w:rPr>
          <w:rFonts w:ascii="Garamond" w:hAnsi="Garamond"/>
          <w:b/>
        </w:rPr>
        <w:t xml:space="preserve"> (December 2, December 4)</w:t>
      </w:r>
    </w:p>
    <w:p w14:paraId="2A546F49" w14:textId="5F0389A5" w:rsidR="0089724D" w:rsidRPr="003405A9" w:rsidRDefault="0089724D" w:rsidP="00272717">
      <w:pPr>
        <w:pStyle w:val="ListParagraph"/>
        <w:numPr>
          <w:ilvl w:val="0"/>
          <w:numId w:val="5"/>
        </w:numPr>
        <w:spacing w:after="100" w:afterAutospacing="1"/>
        <w:rPr>
          <w:rFonts w:ascii="Garamond" w:hAnsi="Garamond"/>
        </w:rPr>
      </w:pPr>
      <w:r w:rsidRPr="003405A9">
        <w:rPr>
          <w:rFonts w:ascii="Garamond" w:hAnsi="Garamond"/>
          <w:spacing w:val="-2"/>
        </w:rPr>
        <w:t xml:space="preserve">Sterling Folker, </w:t>
      </w:r>
      <w:r w:rsidR="0042224E" w:rsidRPr="003405A9">
        <w:rPr>
          <w:rFonts w:ascii="Garamond" w:hAnsi="Garamond"/>
          <w:spacing w:val="-2"/>
        </w:rPr>
        <w:t>Jennifer</w:t>
      </w:r>
      <w:r w:rsidR="0042224E">
        <w:rPr>
          <w:rFonts w:ascii="Garamond" w:hAnsi="Garamond"/>
          <w:spacing w:val="-2"/>
        </w:rPr>
        <w:t>.</w:t>
      </w:r>
      <w:r w:rsidR="0042224E" w:rsidRPr="003405A9">
        <w:rPr>
          <w:rFonts w:ascii="Garamond" w:hAnsi="Garamond"/>
          <w:spacing w:val="-2"/>
        </w:rPr>
        <w:t xml:space="preserve"> </w:t>
      </w:r>
      <w:r w:rsidR="0042224E">
        <w:rPr>
          <w:rFonts w:ascii="Garamond" w:hAnsi="Garamond"/>
          <w:spacing w:val="-2"/>
        </w:rPr>
        <w:t xml:space="preserve">2013. </w:t>
      </w:r>
      <w:r w:rsidRPr="003405A9">
        <w:rPr>
          <w:rFonts w:ascii="Garamond" w:hAnsi="Garamond"/>
          <w:spacing w:val="-2"/>
        </w:rPr>
        <w:t xml:space="preserve">“Neoliberalism”, in Dunne et. al. </w:t>
      </w:r>
      <w:r w:rsidRPr="0042224E">
        <w:rPr>
          <w:rFonts w:ascii="Garamond" w:hAnsi="Garamond"/>
          <w:i/>
          <w:spacing w:val="-2"/>
        </w:rPr>
        <w:t>International Relations Theories: Discipline and Diversity</w:t>
      </w:r>
      <w:r w:rsidRPr="003405A9">
        <w:rPr>
          <w:rFonts w:ascii="Garamond" w:hAnsi="Garamond"/>
          <w:spacing w:val="-2"/>
        </w:rPr>
        <w:t>, pp. 114-131.</w:t>
      </w:r>
    </w:p>
    <w:p w14:paraId="6BC75128" w14:textId="223FCAB5" w:rsidR="00AA2B1B" w:rsidRPr="003405A9" w:rsidRDefault="002E1D11" w:rsidP="00272717">
      <w:pPr>
        <w:pStyle w:val="ListParagraph"/>
        <w:numPr>
          <w:ilvl w:val="0"/>
          <w:numId w:val="5"/>
        </w:numPr>
        <w:spacing w:after="100" w:afterAutospacing="1"/>
        <w:rPr>
          <w:rFonts w:ascii="Garamond" w:hAnsi="Garamond"/>
        </w:rPr>
      </w:pPr>
      <w:r w:rsidRPr="003405A9">
        <w:rPr>
          <w:rFonts w:ascii="Garamond" w:hAnsi="Garamond"/>
        </w:rPr>
        <w:t>“</w:t>
      </w:r>
      <w:bookmarkStart w:id="0" w:name="OLE_LINK1"/>
      <w:bookmarkStart w:id="1" w:name="OLE_LINK2"/>
      <w:r w:rsidRPr="003405A9">
        <w:rPr>
          <w:rFonts w:ascii="Garamond" w:hAnsi="Garamond"/>
        </w:rPr>
        <w:t>A Primer on Game Theory</w:t>
      </w:r>
      <w:bookmarkEnd w:id="0"/>
      <w:bookmarkEnd w:id="1"/>
      <w:r w:rsidRPr="003405A9">
        <w:rPr>
          <w:rFonts w:ascii="Garamond" w:hAnsi="Garamond"/>
        </w:rPr>
        <w:t>”, in eds. Frieden et. al.</w:t>
      </w:r>
      <w:r w:rsidR="002756D3">
        <w:rPr>
          <w:rFonts w:ascii="Garamond" w:hAnsi="Garamond"/>
        </w:rPr>
        <w:t xml:space="preserve"> 2019</w:t>
      </w:r>
      <w:r w:rsidRPr="003405A9">
        <w:rPr>
          <w:rFonts w:ascii="Garamond" w:hAnsi="Garamond"/>
        </w:rPr>
        <w:t xml:space="preserve"> </w:t>
      </w:r>
      <w:r w:rsidRPr="0042224E">
        <w:rPr>
          <w:rFonts w:ascii="Garamond" w:hAnsi="Garamond"/>
          <w:i/>
        </w:rPr>
        <w:t xml:space="preserve">World Politics, Interests, </w:t>
      </w:r>
      <w:r w:rsidR="0042224E" w:rsidRPr="0042224E">
        <w:rPr>
          <w:rFonts w:ascii="Garamond" w:hAnsi="Garamond"/>
          <w:i/>
        </w:rPr>
        <w:t>Interactions</w:t>
      </w:r>
      <w:r w:rsidR="0042224E">
        <w:rPr>
          <w:rFonts w:ascii="Garamond" w:hAnsi="Garamond"/>
          <w:i/>
        </w:rPr>
        <w:t>,</w:t>
      </w:r>
      <w:r w:rsidRPr="0042224E">
        <w:rPr>
          <w:rFonts w:ascii="Garamond" w:hAnsi="Garamond"/>
          <w:i/>
        </w:rPr>
        <w:t xml:space="preserve"> Institutions,</w:t>
      </w:r>
      <w:r w:rsidRPr="003405A9">
        <w:rPr>
          <w:rFonts w:ascii="Garamond" w:hAnsi="Garamond"/>
        </w:rPr>
        <w:t xml:space="preserve"> W.Norton &amp; Company, pp. 82-87.</w:t>
      </w:r>
    </w:p>
    <w:p w14:paraId="25A0E4E4" w14:textId="12409DDE" w:rsidR="00530198" w:rsidRPr="003405A9" w:rsidRDefault="00530198" w:rsidP="00272717">
      <w:pPr>
        <w:pStyle w:val="ListParagraph"/>
        <w:numPr>
          <w:ilvl w:val="0"/>
          <w:numId w:val="5"/>
        </w:numPr>
        <w:spacing w:after="100" w:afterAutospacing="1"/>
        <w:rPr>
          <w:rFonts w:ascii="Garamond" w:hAnsi="Garamond"/>
        </w:rPr>
      </w:pPr>
      <w:r w:rsidRPr="003405A9">
        <w:rPr>
          <w:rFonts w:ascii="Garamond" w:hAnsi="Garamond"/>
        </w:rPr>
        <w:t xml:space="preserve">Nye, </w:t>
      </w:r>
      <w:r w:rsidR="002756D3" w:rsidRPr="003405A9">
        <w:rPr>
          <w:rFonts w:ascii="Garamond" w:hAnsi="Garamond"/>
        </w:rPr>
        <w:t>Joseph</w:t>
      </w:r>
      <w:r w:rsidR="002756D3">
        <w:rPr>
          <w:rFonts w:ascii="Garamond" w:hAnsi="Garamond"/>
        </w:rPr>
        <w:t xml:space="preserve"> S. 1988.</w:t>
      </w:r>
      <w:r w:rsidRPr="003405A9">
        <w:rPr>
          <w:rFonts w:ascii="Garamond" w:hAnsi="Garamond"/>
        </w:rPr>
        <w:t xml:space="preserve"> “Neorealism and Neoliberalism.”  </w:t>
      </w:r>
      <w:r w:rsidRPr="003405A9">
        <w:rPr>
          <w:rFonts w:ascii="Garamond" w:hAnsi="Garamond"/>
          <w:i/>
        </w:rPr>
        <w:t>World Politics</w:t>
      </w:r>
      <w:r w:rsidR="002756D3">
        <w:rPr>
          <w:rFonts w:ascii="Garamond" w:hAnsi="Garamond"/>
        </w:rPr>
        <w:t>. Vol. 40, Issue 2,</w:t>
      </w:r>
      <w:r w:rsidRPr="003405A9">
        <w:rPr>
          <w:rFonts w:ascii="Garamond" w:hAnsi="Garamond"/>
        </w:rPr>
        <w:t xml:space="preserve"> pp. 235-251.</w:t>
      </w:r>
    </w:p>
    <w:p w14:paraId="4454198E" w14:textId="070DACB8" w:rsidR="000A48AE" w:rsidRPr="003405A9" w:rsidRDefault="00D948D3" w:rsidP="00272717">
      <w:pPr>
        <w:numPr>
          <w:ilvl w:val="0"/>
          <w:numId w:val="5"/>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Mearsheimer</w:t>
      </w:r>
      <w:r w:rsidR="002756D3">
        <w:rPr>
          <w:rFonts w:ascii="Garamond" w:hAnsi="Garamond"/>
          <w:spacing w:val="-2"/>
        </w:rPr>
        <w:t xml:space="preserve">, John J. </w:t>
      </w:r>
      <w:r w:rsidRPr="003405A9">
        <w:rPr>
          <w:rFonts w:ascii="Garamond" w:hAnsi="Garamond"/>
          <w:spacing w:val="-2"/>
        </w:rPr>
        <w:t>1994</w:t>
      </w:r>
      <w:r w:rsidR="000A48AE" w:rsidRPr="003405A9">
        <w:rPr>
          <w:rFonts w:ascii="Garamond" w:hAnsi="Garamond"/>
          <w:spacing w:val="-2"/>
        </w:rPr>
        <w:t xml:space="preserve">, “The False Promise of International Institutions,” </w:t>
      </w:r>
      <w:r w:rsidR="000A48AE" w:rsidRPr="002756D3">
        <w:rPr>
          <w:rFonts w:ascii="Garamond" w:hAnsi="Garamond"/>
          <w:i/>
          <w:spacing w:val="-2"/>
        </w:rPr>
        <w:t>International Security</w:t>
      </w:r>
      <w:r w:rsidR="000A48AE" w:rsidRPr="003405A9">
        <w:rPr>
          <w:rFonts w:ascii="Garamond" w:hAnsi="Garamond"/>
          <w:spacing w:val="-2"/>
        </w:rPr>
        <w:t>, 19(3): 5-9, 15-22.</w:t>
      </w:r>
    </w:p>
    <w:p w14:paraId="4CDDBDFF" w14:textId="604E1DB7" w:rsidR="002756D3" w:rsidRPr="002756D3" w:rsidRDefault="00E45853" w:rsidP="002756D3">
      <w:pPr>
        <w:numPr>
          <w:ilvl w:val="0"/>
          <w:numId w:val="5"/>
        </w:numPr>
        <w:tabs>
          <w:tab w:val="left" w:pos="0"/>
        </w:tabs>
        <w:suppressAutoHyphens/>
        <w:spacing w:after="100" w:afterAutospacing="1"/>
        <w:contextualSpacing/>
        <w:jc w:val="both"/>
        <w:rPr>
          <w:rFonts w:ascii="Garamond" w:hAnsi="Garamond"/>
          <w:b/>
        </w:rPr>
      </w:pPr>
      <w:r w:rsidRPr="003405A9">
        <w:rPr>
          <w:rFonts w:ascii="Garamond" w:hAnsi="Garamond"/>
          <w:spacing w:val="-2"/>
        </w:rPr>
        <w:t xml:space="preserve">Discussion: </w:t>
      </w:r>
      <w:r w:rsidR="002756D3">
        <w:rPr>
          <w:rFonts w:ascii="Garamond" w:eastAsiaTheme="minorEastAsia" w:hAnsi="Garamond"/>
          <w:lang w:eastAsia="en-US"/>
        </w:rPr>
        <w:t xml:space="preserve">Fazal, </w:t>
      </w:r>
      <w:r w:rsidR="002756D3" w:rsidRPr="003405A9">
        <w:rPr>
          <w:rFonts w:ascii="Garamond" w:eastAsiaTheme="minorEastAsia" w:hAnsi="Garamond"/>
          <w:lang w:eastAsia="en-US"/>
        </w:rPr>
        <w:t xml:space="preserve">Tanisha </w:t>
      </w:r>
      <w:r w:rsidR="00016277" w:rsidRPr="003405A9">
        <w:rPr>
          <w:rFonts w:ascii="Garamond" w:eastAsiaTheme="minorEastAsia" w:hAnsi="Garamond"/>
          <w:lang w:eastAsia="en-US"/>
        </w:rPr>
        <w:t xml:space="preserve">and </w:t>
      </w:r>
      <w:r w:rsidR="002756D3">
        <w:rPr>
          <w:rFonts w:ascii="Garamond" w:eastAsiaTheme="minorEastAsia" w:hAnsi="Garamond"/>
          <w:lang w:eastAsia="en-US"/>
        </w:rPr>
        <w:t xml:space="preserve">Paul Poast,. 2019. </w:t>
      </w:r>
      <w:r w:rsidR="00016277" w:rsidRPr="003405A9">
        <w:rPr>
          <w:rFonts w:ascii="Garamond" w:eastAsiaTheme="minorEastAsia" w:hAnsi="Garamond"/>
          <w:lang w:eastAsia="en-US"/>
        </w:rPr>
        <w:t xml:space="preserve">“War is Not Over, What the Optimists Get Wrong About Conflict”, </w:t>
      </w:r>
      <w:r w:rsidR="00016277" w:rsidRPr="003405A9">
        <w:rPr>
          <w:rFonts w:ascii="Garamond" w:eastAsiaTheme="minorEastAsia" w:hAnsi="Garamond"/>
          <w:i/>
          <w:lang w:eastAsia="en-US"/>
        </w:rPr>
        <w:t>Foreign Affairs</w:t>
      </w:r>
      <w:r w:rsidR="00016277" w:rsidRPr="003405A9">
        <w:rPr>
          <w:rFonts w:ascii="Garamond" w:eastAsiaTheme="minorEastAsia" w:hAnsi="Garamond"/>
          <w:lang w:eastAsia="en-US"/>
        </w:rPr>
        <w:t xml:space="preserve">, </w:t>
      </w:r>
      <w:r w:rsidR="002756D3" w:rsidRPr="002756D3">
        <w:rPr>
          <w:rFonts w:ascii="Garamond" w:eastAsiaTheme="minorEastAsia" w:hAnsi="Garamond"/>
          <w:lang w:eastAsia="en-US"/>
        </w:rPr>
        <w:t>https://www.foreignaffairs.com/articles/2019-10-15/war-not-over</w:t>
      </w:r>
    </w:p>
    <w:p w14:paraId="21EAD7CA" w14:textId="77777777" w:rsidR="002756D3" w:rsidRPr="002756D3" w:rsidRDefault="002756D3" w:rsidP="002756D3">
      <w:pPr>
        <w:tabs>
          <w:tab w:val="left" w:pos="0"/>
        </w:tabs>
        <w:suppressAutoHyphens/>
        <w:spacing w:after="100" w:afterAutospacing="1"/>
        <w:contextualSpacing/>
        <w:jc w:val="both"/>
        <w:rPr>
          <w:rFonts w:ascii="Garamond" w:hAnsi="Garamond"/>
          <w:b/>
        </w:rPr>
      </w:pPr>
    </w:p>
    <w:p w14:paraId="41E912DB" w14:textId="71CEB461" w:rsidR="007D5AEE" w:rsidRPr="003405A9" w:rsidRDefault="007D5AEE" w:rsidP="002756D3">
      <w:pPr>
        <w:tabs>
          <w:tab w:val="left" w:pos="0"/>
        </w:tabs>
        <w:suppressAutoHyphens/>
        <w:spacing w:after="100" w:afterAutospacing="1"/>
        <w:contextualSpacing/>
        <w:jc w:val="both"/>
        <w:rPr>
          <w:rFonts w:ascii="Garamond" w:hAnsi="Garamond"/>
          <w:b/>
        </w:rPr>
      </w:pPr>
      <w:r w:rsidRPr="003405A9">
        <w:rPr>
          <w:rFonts w:ascii="Garamond" w:hAnsi="Garamond"/>
          <w:b/>
        </w:rPr>
        <w:t xml:space="preserve">Week 9  </w:t>
      </w:r>
      <w:r w:rsidR="00272717" w:rsidRPr="003405A9">
        <w:rPr>
          <w:rFonts w:ascii="Garamond" w:hAnsi="Garamond"/>
          <w:b/>
        </w:rPr>
        <w:t xml:space="preserve">– </w:t>
      </w:r>
      <w:r w:rsidRPr="003405A9">
        <w:rPr>
          <w:rFonts w:ascii="Garamond" w:hAnsi="Garamond"/>
          <w:b/>
        </w:rPr>
        <w:t xml:space="preserve">  Constructivism </w:t>
      </w:r>
      <w:r w:rsidR="00016277" w:rsidRPr="003405A9">
        <w:rPr>
          <w:rFonts w:ascii="Garamond" w:hAnsi="Garamond"/>
          <w:b/>
        </w:rPr>
        <w:t>(December 9, December 11)</w:t>
      </w:r>
    </w:p>
    <w:p w14:paraId="07FA8D07" w14:textId="77777777" w:rsidR="00AC6752" w:rsidRPr="003405A9" w:rsidRDefault="00AC6752" w:rsidP="00272717">
      <w:pPr>
        <w:tabs>
          <w:tab w:val="left" w:pos="0"/>
        </w:tabs>
        <w:suppressAutoHyphens/>
        <w:spacing w:after="100" w:afterAutospacing="1"/>
        <w:contextualSpacing/>
        <w:jc w:val="both"/>
        <w:rPr>
          <w:rFonts w:ascii="Garamond" w:hAnsi="Garamond"/>
          <w:b/>
        </w:rPr>
      </w:pPr>
    </w:p>
    <w:p w14:paraId="258524FE" w14:textId="7E2A4AAF" w:rsidR="007D5AEE" w:rsidRPr="003405A9" w:rsidRDefault="007D5AEE" w:rsidP="00272717">
      <w:pPr>
        <w:numPr>
          <w:ilvl w:val="0"/>
          <w:numId w:val="7"/>
        </w:numPr>
        <w:tabs>
          <w:tab w:val="left" w:pos="0"/>
        </w:tabs>
        <w:suppressAutoHyphens/>
        <w:spacing w:after="100" w:afterAutospacing="1"/>
        <w:contextualSpacing/>
        <w:jc w:val="both"/>
        <w:rPr>
          <w:rFonts w:ascii="Garamond" w:hAnsi="Garamond"/>
          <w:lang w:eastAsia="en-US"/>
        </w:rPr>
      </w:pPr>
      <w:r w:rsidRPr="003405A9">
        <w:rPr>
          <w:rFonts w:ascii="Garamond" w:hAnsi="Garamond"/>
        </w:rPr>
        <w:t>Wendt,</w:t>
      </w:r>
      <w:r w:rsidR="002756D3" w:rsidRPr="002756D3">
        <w:rPr>
          <w:rFonts w:ascii="Garamond" w:hAnsi="Garamond"/>
        </w:rPr>
        <w:t xml:space="preserve"> </w:t>
      </w:r>
      <w:r w:rsidR="002756D3" w:rsidRPr="003405A9">
        <w:rPr>
          <w:rFonts w:ascii="Garamond" w:hAnsi="Garamond"/>
        </w:rPr>
        <w:t>Alexander</w:t>
      </w:r>
      <w:r w:rsidR="002756D3">
        <w:rPr>
          <w:rFonts w:ascii="Garamond" w:hAnsi="Garamond"/>
        </w:rPr>
        <w:t>.</w:t>
      </w:r>
      <w:r w:rsidRPr="003405A9">
        <w:rPr>
          <w:rFonts w:ascii="Garamond" w:hAnsi="Garamond"/>
        </w:rPr>
        <w:t xml:space="preserve"> “Constructing International Politics” in Viotti and Kauppi, pp. 302-308.</w:t>
      </w:r>
    </w:p>
    <w:p w14:paraId="1EBE72E8" w14:textId="0E79751A" w:rsidR="007D5AEE" w:rsidRPr="003405A9" w:rsidRDefault="007D5AEE" w:rsidP="00272717">
      <w:pPr>
        <w:numPr>
          <w:ilvl w:val="0"/>
          <w:numId w:val="13"/>
        </w:numPr>
        <w:spacing w:before="100" w:beforeAutospacing="1" w:after="100" w:afterAutospacing="1"/>
        <w:contextualSpacing/>
        <w:rPr>
          <w:rFonts w:ascii="Garamond" w:eastAsiaTheme="minorEastAsia" w:hAnsi="Garamond"/>
          <w:lang w:eastAsia="en-US"/>
        </w:rPr>
      </w:pPr>
      <w:r w:rsidRPr="003405A9">
        <w:rPr>
          <w:rFonts w:ascii="Garamond" w:eastAsiaTheme="minorEastAsia" w:hAnsi="Garamond"/>
          <w:lang w:eastAsia="en-US"/>
        </w:rPr>
        <w:t>Hopf,</w:t>
      </w:r>
      <w:r w:rsidR="002756D3">
        <w:rPr>
          <w:rFonts w:ascii="Garamond" w:eastAsiaTheme="minorEastAsia" w:hAnsi="Garamond"/>
          <w:lang w:eastAsia="en-US"/>
        </w:rPr>
        <w:t xml:space="preserve"> </w:t>
      </w:r>
      <w:r w:rsidR="002756D3" w:rsidRPr="003405A9">
        <w:rPr>
          <w:rFonts w:ascii="Garamond" w:eastAsiaTheme="minorEastAsia" w:hAnsi="Garamond"/>
          <w:lang w:eastAsia="en-US"/>
        </w:rPr>
        <w:t>Ted</w:t>
      </w:r>
      <w:r w:rsidR="002756D3">
        <w:rPr>
          <w:rFonts w:ascii="Garamond" w:eastAsiaTheme="minorEastAsia" w:hAnsi="Garamond"/>
          <w:lang w:eastAsia="en-US"/>
        </w:rPr>
        <w:t>. 1998.</w:t>
      </w:r>
      <w:r w:rsidRPr="003405A9">
        <w:rPr>
          <w:rFonts w:ascii="Garamond" w:eastAsiaTheme="minorEastAsia" w:hAnsi="Garamond"/>
          <w:lang w:eastAsia="en-US"/>
        </w:rPr>
        <w:t xml:space="preserve"> “The Promise of Constructivism in International Relations Theory,” Interna</w:t>
      </w:r>
      <w:r w:rsidR="002756D3">
        <w:rPr>
          <w:rFonts w:ascii="Garamond" w:eastAsiaTheme="minorEastAsia" w:hAnsi="Garamond"/>
          <w:lang w:eastAsia="en-US"/>
        </w:rPr>
        <w:t xml:space="preserve">tional Security, Vol. 23, No. 1, </w:t>
      </w:r>
      <w:r w:rsidRPr="003405A9">
        <w:rPr>
          <w:rFonts w:ascii="Garamond" w:eastAsiaTheme="minorEastAsia" w:hAnsi="Garamond"/>
          <w:lang w:eastAsia="en-US"/>
        </w:rPr>
        <w:t xml:space="preserve">pp. 171-181. </w:t>
      </w:r>
    </w:p>
    <w:p w14:paraId="226FE89B" w14:textId="37203D7B" w:rsidR="007D5AEE" w:rsidRPr="002756D3" w:rsidRDefault="00C65E2F" w:rsidP="002756D3">
      <w:pPr>
        <w:pStyle w:val="NormalWeb"/>
        <w:numPr>
          <w:ilvl w:val="0"/>
          <w:numId w:val="13"/>
        </w:numPr>
        <w:contextualSpacing/>
        <w:rPr>
          <w:rFonts w:ascii="Garamond" w:eastAsiaTheme="minorEastAsia" w:hAnsi="Garamond"/>
        </w:rPr>
      </w:pPr>
      <w:r w:rsidRPr="002756D3">
        <w:rPr>
          <w:rFonts w:ascii="Garamond" w:eastAsiaTheme="minorEastAsia" w:hAnsi="Garamond"/>
        </w:rPr>
        <w:t>Discussion:</w:t>
      </w:r>
      <w:r w:rsidRPr="002756D3">
        <w:rPr>
          <w:rFonts w:ascii="Garamond" w:eastAsia="Arial Unicode MS" w:hAnsi="Garamond" w:cs="Arial Unicode MS"/>
        </w:rPr>
        <w:t xml:space="preserve"> Tannenwald</w:t>
      </w:r>
      <w:r w:rsidR="002756D3" w:rsidRPr="002756D3">
        <w:rPr>
          <w:rFonts w:ascii="Garamond" w:eastAsia="Arial Unicode MS" w:hAnsi="Garamond" w:cs="Arial Unicode MS"/>
        </w:rPr>
        <w:t>, Nina. 2018.</w:t>
      </w:r>
      <w:r w:rsidRPr="002756D3">
        <w:rPr>
          <w:rFonts w:ascii="Garamond" w:eastAsia="Arial Unicode MS" w:hAnsi="Garamond" w:cs="Arial Unicode MS"/>
        </w:rPr>
        <w:t xml:space="preserve"> </w:t>
      </w:r>
      <w:r w:rsidR="002756D3" w:rsidRPr="002756D3">
        <w:rPr>
          <w:rFonts w:ascii="Garamond" w:eastAsia="Arial Unicode MS" w:hAnsi="Garamond" w:cs="Arial Unicode MS"/>
        </w:rPr>
        <w:t>“</w:t>
      </w:r>
      <w:r w:rsidRPr="002756D3">
        <w:rPr>
          <w:rFonts w:ascii="Garamond" w:eastAsia="Arial Unicode MS" w:hAnsi="Garamond" w:cs="Arial Unicode MS"/>
        </w:rPr>
        <w:t>How Strong Is the Nuclear Taboo Today?</w:t>
      </w:r>
      <w:r w:rsidR="002756D3" w:rsidRPr="002756D3">
        <w:rPr>
          <w:rFonts w:ascii="Garamond" w:eastAsia="Arial Unicode MS" w:hAnsi="Garamond" w:cs="Arial Unicode MS"/>
        </w:rPr>
        <w:t>”</w:t>
      </w:r>
      <w:r w:rsidRPr="002756D3">
        <w:rPr>
          <w:rFonts w:ascii="Garamond" w:eastAsia="Arial Unicode MS" w:hAnsi="Garamond" w:cs="Arial Unicode MS"/>
        </w:rPr>
        <w:t xml:space="preserve">, </w:t>
      </w:r>
      <w:r w:rsidRPr="002756D3">
        <w:rPr>
          <w:rFonts w:ascii="Garamond" w:eastAsia="Arial Unicode MS" w:hAnsi="Garamond" w:cs="Arial Unicode MS"/>
          <w:i/>
        </w:rPr>
        <w:t>The Washington Quarterly</w:t>
      </w:r>
      <w:r w:rsidRPr="002756D3">
        <w:rPr>
          <w:rFonts w:ascii="Garamond" w:eastAsia="Arial Unicode MS" w:hAnsi="Garamond" w:cs="Arial Unicode MS"/>
        </w:rPr>
        <w:t xml:space="preserve">, 41:3, 89-109 </w:t>
      </w:r>
      <w:r w:rsidR="007726DF" w:rsidRPr="002756D3">
        <w:rPr>
          <w:rFonts w:ascii="Garamond" w:eastAsia="Arial Unicode MS" w:hAnsi="Garamond" w:cs="Arial Unicode MS"/>
          <w:lang w:val="tr-TR"/>
        </w:rPr>
        <w:t>(skim) and Beauchamp</w:t>
      </w:r>
      <w:r w:rsidR="002756D3" w:rsidRPr="002756D3">
        <w:rPr>
          <w:rFonts w:ascii="Garamond" w:eastAsia="Arial Unicode MS" w:hAnsi="Garamond" w:cs="Arial Unicode MS"/>
          <w:lang w:val="tr-TR"/>
        </w:rPr>
        <w:t>, Zack. 2018.</w:t>
      </w:r>
      <w:r w:rsidR="007726DF" w:rsidRPr="002756D3">
        <w:rPr>
          <w:rFonts w:ascii="Garamond" w:eastAsia="Arial Unicode MS" w:hAnsi="Garamond" w:cs="Arial Unicode MS"/>
          <w:lang w:val="tr-TR"/>
        </w:rPr>
        <w:t xml:space="preserve"> “What Black Panther can teach us about international relations</w:t>
      </w:r>
      <w:r w:rsidR="007D35D5" w:rsidRPr="002756D3">
        <w:rPr>
          <w:rFonts w:ascii="Garamond" w:eastAsia="Arial Unicode MS" w:hAnsi="Garamond" w:cs="Arial Unicode MS"/>
          <w:lang w:val="tr-TR"/>
        </w:rPr>
        <w:t>”</w:t>
      </w:r>
      <w:r w:rsidR="007726DF" w:rsidRPr="002756D3">
        <w:rPr>
          <w:rFonts w:ascii="Garamond" w:eastAsia="Arial Unicode MS" w:hAnsi="Garamond" w:cs="Arial Unicode MS"/>
          <w:lang w:val="tr-TR"/>
        </w:rPr>
        <w:t xml:space="preserve">, </w:t>
      </w:r>
      <w:r w:rsidR="007726DF" w:rsidRPr="002756D3">
        <w:rPr>
          <w:rFonts w:ascii="Garamond" w:eastAsia="Arial Unicode MS" w:hAnsi="Garamond" w:cs="Arial Unicode MS"/>
          <w:i/>
          <w:lang w:val="tr-TR"/>
        </w:rPr>
        <w:t>Vox,</w:t>
      </w:r>
      <w:r w:rsidR="007726DF" w:rsidRPr="002756D3">
        <w:rPr>
          <w:rFonts w:ascii="Garamond" w:eastAsia="Arial Unicode MS" w:hAnsi="Garamond" w:cs="Arial Unicode MS"/>
          <w:lang w:val="tr-TR"/>
        </w:rPr>
        <w:t xml:space="preserve"> February 27, </w:t>
      </w:r>
      <w:r w:rsidR="002756D3" w:rsidRPr="002756D3">
        <w:rPr>
          <w:rFonts w:ascii="Garamond" w:eastAsia="Arial Unicode MS" w:hAnsi="Garamond" w:cs="Arial Unicode MS"/>
          <w:lang w:val="tr-TR"/>
        </w:rPr>
        <w:t>https://www.vox.com/culture/2018/2/27/17029730/black-panther-marvel-killmonger-ir</w:t>
      </w:r>
    </w:p>
    <w:p w14:paraId="239DA426" w14:textId="2E655EDE" w:rsidR="007D35D5" w:rsidRPr="003405A9" w:rsidRDefault="00982DC5" w:rsidP="007D35D5">
      <w:pPr>
        <w:tabs>
          <w:tab w:val="left" w:pos="0"/>
        </w:tabs>
        <w:suppressAutoHyphens/>
        <w:spacing w:after="100" w:afterAutospacing="1"/>
        <w:contextualSpacing/>
        <w:jc w:val="both"/>
        <w:rPr>
          <w:rFonts w:ascii="Garamond" w:hAnsi="Garamond"/>
          <w:b/>
        </w:rPr>
      </w:pPr>
      <w:r w:rsidRPr="003405A9">
        <w:rPr>
          <w:rFonts w:ascii="Garamond" w:hAnsi="Garamond"/>
          <w:b/>
        </w:rPr>
        <w:t>W</w:t>
      </w:r>
      <w:r w:rsidR="007D5AEE" w:rsidRPr="003405A9">
        <w:rPr>
          <w:rFonts w:ascii="Garamond" w:hAnsi="Garamond"/>
          <w:b/>
        </w:rPr>
        <w:t>eek 10</w:t>
      </w:r>
      <w:r w:rsidR="007D35D5" w:rsidRPr="003405A9">
        <w:rPr>
          <w:rFonts w:ascii="Garamond" w:hAnsi="Garamond"/>
          <w:b/>
        </w:rPr>
        <w:t xml:space="preserve">- </w:t>
      </w:r>
      <w:r w:rsidR="007D35D5" w:rsidRPr="003405A9">
        <w:rPr>
          <w:rFonts w:ascii="Garamond" w:hAnsi="Garamond"/>
          <w:b/>
          <w:bCs/>
          <w:spacing w:val="-2"/>
        </w:rPr>
        <w:t>Domestic politics and International Politics</w:t>
      </w:r>
      <w:r w:rsidR="00016277" w:rsidRPr="003405A9">
        <w:rPr>
          <w:rFonts w:ascii="Garamond" w:hAnsi="Garamond"/>
          <w:b/>
          <w:bCs/>
          <w:spacing w:val="-2"/>
        </w:rPr>
        <w:t xml:space="preserve"> </w:t>
      </w:r>
      <w:r w:rsidR="00016277" w:rsidRPr="003405A9">
        <w:rPr>
          <w:rFonts w:ascii="Garamond" w:hAnsi="Garamond"/>
          <w:b/>
        </w:rPr>
        <w:t>(December 16, December 18)</w:t>
      </w:r>
    </w:p>
    <w:p w14:paraId="71AF0D35" w14:textId="77777777" w:rsidR="007D35D5" w:rsidRPr="003405A9" w:rsidRDefault="007D35D5" w:rsidP="007D35D5">
      <w:pPr>
        <w:pStyle w:val="ListParagraph"/>
        <w:numPr>
          <w:ilvl w:val="0"/>
          <w:numId w:val="14"/>
        </w:numPr>
        <w:spacing w:before="100" w:beforeAutospacing="1" w:after="100" w:afterAutospacing="1"/>
        <w:rPr>
          <w:rFonts w:ascii="Garamond" w:eastAsiaTheme="minorEastAsia" w:hAnsi="Garamond"/>
          <w:lang w:eastAsia="en-US"/>
        </w:rPr>
      </w:pPr>
      <w:r w:rsidRPr="003405A9">
        <w:rPr>
          <w:rFonts w:ascii="Garamond" w:eastAsiaTheme="minorEastAsia" w:hAnsi="Garamond"/>
          <w:lang w:eastAsia="en-US"/>
        </w:rPr>
        <w:t xml:space="preserve">Gourevitch, Peter, “Domestic Politics and International Relations”, in </w:t>
      </w:r>
      <w:r w:rsidRPr="00C71F3F">
        <w:rPr>
          <w:rFonts w:ascii="Garamond" w:eastAsiaTheme="minorEastAsia" w:hAnsi="Garamond"/>
          <w:i/>
          <w:lang w:eastAsia="en-US"/>
        </w:rPr>
        <w:t>The Sage Handbook of International Relations</w:t>
      </w:r>
      <w:r w:rsidRPr="003405A9">
        <w:rPr>
          <w:rFonts w:ascii="Garamond" w:eastAsiaTheme="minorEastAsia" w:hAnsi="Garamond"/>
          <w:lang w:eastAsia="en-US"/>
        </w:rPr>
        <w:t xml:space="preserve">, Chapter 16, 2002. </w:t>
      </w:r>
    </w:p>
    <w:p w14:paraId="639AAE6D" w14:textId="77777777" w:rsidR="007D35D5" w:rsidRPr="003405A9" w:rsidRDefault="007D35D5" w:rsidP="007D35D5">
      <w:pPr>
        <w:numPr>
          <w:ilvl w:val="0"/>
          <w:numId w:val="14"/>
        </w:numPr>
        <w:spacing w:after="100" w:afterAutospacing="1"/>
        <w:contextualSpacing/>
        <w:rPr>
          <w:rFonts w:ascii="Garamond" w:eastAsia="Times New Roman" w:hAnsi="Garamond"/>
          <w:lang w:eastAsia="en-US"/>
        </w:rPr>
      </w:pPr>
      <w:r w:rsidRPr="003405A9">
        <w:rPr>
          <w:rFonts w:ascii="Garamond" w:hAnsi="Garamond"/>
          <w:spacing w:val="-2"/>
        </w:rPr>
        <w:t xml:space="preserve">Robert Putnam, "Diplomacy and domestic politics, the logic of two-level games", </w:t>
      </w:r>
      <w:r w:rsidRPr="003405A9">
        <w:rPr>
          <w:rFonts w:ascii="Garamond" w:hAnsi="Garamond"/>
          <w:i/>
          <w:spacing w:val="-2"/>
        </w:rPr>
        <w:t>International Organization</w:t>
      </w:r>
      <w:r w:rsidRPr="003405A9">
        <w:rPr>
          <w:rFonts w:ascii="Garamond" w:hAnsi="Garamond"/>
          <w:spacing w:val="-2"/>
        </w:rPr>
        <w:t xml:space="preserve">, vol.42, no.3, 1988, pp. 427-460. </w:t>
      </w:r>
      <w:r w:rsidRPr="003405A9">
        <w:rPr>
          <w:rFonts w:ascii="Garamond" w:eastAsia="Times New Roman" w:hAnsi="Garamond" w:cs="Arial"/>
          <w:color w:val="333333"/>
          <w:shd w:val="clear" w:color="auto" w:fill="FFFFFF"/>
          <w:lang w:eastAsia="en-US"/>
        </w:rPr>
        <w:t xml:space="preserve"> </w:t>
      </w:r>
    </w:p>
    <w:p w14:paraId="40227552" w14:textId="3E347F04" w:rsidR="007D35D5" w:rsidRPr="003405A9" w:rsidRDefault="002756D3" w:rsidP="007D35D5">
      <w:pPr>
        <w:pStyle w:val="ListParagraph"/>
        <w:numPr>
          <w:ilvl w:val="0"/>
          <w:numId w:val="14"/>
        </w:numPr>
        <w:spacing w:before="100" w:beforeAutospacing="1" w:after="100" w:afterAutospacing="1"/>
        <w:rPr>
          <w:rFonts w:ascii="Garamond" w:eastAsiaTheme="minorEastAsia" w:hAnsi="Garamond"/>
          <w:lang w:eastAsia="en-US"/>
        </w:rPr>
      </w:pPr>
      <w:r>
        <w:rPr>
          <w:rFonts w:ascii="Garamond" w:eastAsiaTheme="minorEastAsia" w:hAnsi="Garamond"/>
          <w:lang w:eastAsia="en-US"/>
        </w:rPr>
        <w:t xml:space="preserve">Fearon, James. 1994. </w:t>
      </w:r>
      <w:r w:rsidR="007D35D5" w:rsidRPr="003405A9">
        <w:rPr>
          <w:rFonts w:ascii="Garamond" w:eastAsiaTheme="minorEastAsia" w:hAnsi="Garamond"/>
          <w:lang w:eastAsia="en-US"/>
        </w:rPr>
        <w:t xml:space="preserve"> “Domestic Political Audiences and the Escalation of International Disputes”, </w:t>
      </w:r>
      <w:r w:rsidR="007D35D5" w:rsidRPr="003405A9">
        <w:rPr>
          <w:rFonts w:ascii="Garamond" w:eastAsiaTheme="minorEastAsia" w:hAnsi="Garamond"/>
          <w:i/>
          <w:lang w:eastAsia="en-US"/>
        </w:rPr>
        <w:t>American Political Science Review</w:t>
      </w:r>
      <w:r>
        <w:rPr>
          <w:rFonts w:ascii="Garamond" w:eastAsiaTheme="minorEastAsia" w:hAnsi="Garamond"/>
          <w:lang w:eastAsia="en-US"/>
        </w:rPr>
        <w:t>, Vol. 88, no 3</w:t>
      </w:r>
      <w:r w:rsidR="007D35D5" w:rsidRPr="003405A9">
        <w:rPr>
          <w:rFonts w:ascii="Garamond" w:eastAsiaTheme="minorEastAsia" w:hAnsi="Garamond"/>
          <w:lang w:eastAsia="en-US"/>
        </w:rPr>
        <w:t>, pp. 577-592.</w:t>
      </w:r>
    </w:p>
    <w:p w14:paraId="6AA862E9" w14:textId="4F5BC60D" w:rsidR="00274F2E" w:rsidRPr="003405A9" w:rsidRDefault="007D35D5" w:rsidP="00F95C80">
      <w:pPr>
        <w:pStyle w:val="ListParagraph"/>
        <w:numPr>
          <w:ilvl w:val="0"/>
          <w:numId w:val="14"/>
        </w:numPr>
        <w:spacing w:before="100" w:beforeAutospacing="1" w:after="100" w:afterAutospacing="1"/>
        <w:rPr>
          <w:rFonts w:ascii="Garamond" w:eastAsiaTheme="minorEastAsia" w:hAnsi="Garamond"/>
          <w:lang w:eastAsia="en-US"/>
        </w:rPr>
      </w:pPr>
      <w:r w:rsidRPr="003405A9">
        <w:rPr>
          <w:rFonts w:ascii="Garamond" w:eastAsiaTheme="minorEastAsia" w:hAnsi="Garamond"/>
          <w:lang w:eastAsia="en-US"/>
        </w:rPr>
        <w:t xml:space="preserve">Discussion: </w:t>
      </w:r>
      <w:r w:rsidR="002756D3">
        <w:rPr>
          <w:rFonts w:ascii="Garamond" w:eastAsiaTheme="minorEastAsia" w:hAnsi="Garamond"/>
          <w:lang w:eastAsia="en-US"/>
        </w:rPr>
        <w:t xml:space="preserve">Boris Barkanov. 2014. </w:t>
      </w:r>
      <w:r w:rsidR="00776CB2" w:rsidRPr="003405A9">
        <w:rPr>
          <w:rFonts w:ascii="Garamond" w:eastAsiaTheme="minorEastAsia" w:hAnsi="Garamond"/>
          <w:lang w:eastAsia="en-US"/>
        </w:rPr>
        <w:t xml:space="preserve"> “How Putin’s domestic audience explains Russia’s behavior,” </w:t>
      </w:r>
      <w:r w:rsidR="00776CB2" w:rsidRPr="002756D3">
        <w:rPr>
          <w:rFonts w:ascii="Garamond" w:eastAsiaTheme="minorEastAsia" w:hAnsi="Garamond"/>
          <w:i/>
          <w:lang w:eastAsia="en-US"/>
        </w:rPr>
        <w:t>Washington Post</w:t>
      </w:r>
      <w:r w:rsidR="00776CB2" w:rsidRPr="003405A9">
        <w:rPr>
          <w:rFonts w:ascii="Garamond" w:eastAsiaTheme="minorEastAsia" w:hAnsi="Garamond"/>
          <w:lang w:eastAsia="en-US"/>
        </w:rPr>
        <w:t xml:space="preserve"> March 13</w:t>
      </w:r>
      <w:r w:rsidR="002756D3">
        <w:rPr>
          <w:rFonts w:ascii="Garamond" w:eastAsiaTheme="minorEastAsia" w:hAnsi="Garamond"/>
          <w:lang w:eastAsia="en-US"/>
        </w:rPr>
        <w:t xml:space="preserve">. </w:t>
      </w:r>
      <w:r w:rsidR="002756D3" w:rsidRPr="002756D3">
        <w:rPr>
          <w:rFonts w:ascii="Garamond" w:eastAsiaTheme="minorEastAsia" w:hAnsi="Garamond"/>
          <w:lang w:eastAsia="en-US"/>
        </w:rPr>
        <w:t>https://www.washingtonpost.com/news/monkey-cage/wp/2014/03/13/how-putins-domestic-audience-explains-russias-behavior/</w:t>
      </w:r>
    </w:p>
    <w:p w14:paraId="2B0B5B7A" w14:textId="77777777" w:rsidR="007726DF" w:rsidRPr="003405A9" w:rsidRDefault="007726DF" w:rsidP="00272717">
      <w:pPr>
        <w:spacing w:before="100" w:beforeAutospacing="1" w:after="100" w:afterAutospacing="1"/>
        <w:ind w:left="360"/>
        <w:contextualSpacing/>
        <w:rPr>
          <w:rFonts w:ascii="Garamond" w:eastAsiaTheme="minorEastAsia" w:hAnsi="Garamond"/>
          <w:lang w:eastAsia="en-US"/>
        </w:rPr>
      </w:pPr>
    </w:p>
    <w:p w14:paraId="0E6EE5BC" w14:textId="796C4410" w:rsidR="00720673" w:rsidRPr="003405A9" w:rsidRDefault="00F95C80" w:rsidP="00272717">
      <w:pPr>
        <w:spacing w:after="100" w:afterAutospacing="1"/>
        <w:contextualSpacing/>
        <w:rPr>
          <w:rFonts w:ascii="Garamond" w:hAnsi="Garamond"/>
          <w:b/>
        </w:rPr>
      </w:pPr>
      <w:r w:rsidRPr="003405A9">
        <w:rPr>
          <w:rFonts w:ascii="Garamond" w:hAnsi="Garamond"/>
          <w:b/>
        </w:rPr>
        <w:t>Week 11</w:t>
      </w:r>
      <w:r w:rsidR="00C72493" w:rsidRPr="003405A9">
        <w:rPr>
          <w:rFonts w:ascii="Garamond" w:hAnsi="Garamond"/>
          <w:b/>
        </w:rPr>
        <w:t xml:space="preserve">  </w:t>
      </w:r>
      <w:r w:rsidR="006E02EA" w:rsidRPr="003405A9">
        <w:rPr>
          <w:rFonts w:ascii="Garamond" w:hAnsi="Garamond"/>
          <w:b/>
        </w:rPr>
        <w:t>-</w:t>
      </w:r>
      <w:r w:rsidR="00D35C73" w:rsidRPr="003405A9">
        <w:rPr>
          <w:rFonts w:ascii="Garamond" w:hAnsi="Garamond"/>
          <w:b/>
        </w:rPr>
        <w:t xml:space="preserve"> </w:t>
      </w:r>
      <w:r w:rsidR="007976F5" w:rsidRPr="003405A9">
        <w:rPr>
          <w:rFonts w:ascii="Garamond" w:hAnsi="Garamond"/>
          <w:b/>
        </w:rPr>
        <w:t>International Political Economy</w:t>
      </w:r>
      <w:r w:rsidR="00016277" w:rsidRPr="003405A9">
        <w:rPr>
          <w:rFonts w:ascii="Garamond" w:hAnsi="Garamond"/>
          <w:b/>
        </w:rPr>
        <w:t xml:space="preserve"> (December 23, December 25)</w:t>
      </w:r>
    </w:p>
    <w:p w14:paraId="4605524F" w14:textId="65EEC1AD" w:rsidR="00E45853" w:rsidRPr="003405A9" w:rsidRDefault="00272717" w:rsidP="00A76D4E">
      <w:pPr>
        <w:pStyle w:val="ListParagraph"/>
        <w:numPr>
          <w:ilvl w:val="0"/>
          <w:numId w:val="7"/>
        </w:numPr>
        <w:spacing w:after="0"/>
        <w:rPr>
          <w:rFonts w:ascii="Garamond" w:hAnsi="Garamond"/>
        </w:rPr>
      </w:pPr>
      <w:r w:rsidRPr="003405A9">
        <w:rPr>
          <w:rFonts w:ascii="Garamond" w:hAnsi="Garamond"/>
        </w:rPr>
        <w:t>Woods,</w:t>
      </w:r>
      <w:r w:rsidR="002756D3">
        <w:rPr>
          <w:rFonts w:ascii="Garamond" w:hAnsi="Garamond"/>
        </w:rPr>
        <w:t xml:space="preserve"> </w:t>
      </w:r>
      <w:r w:rsidR="002756D3" w:rsidRPr="003405A9">
        <w:rPr>
          <w:rFonts w:ascii="Garamond" w:hAnsi="Garamond"/>
        </w:rPr>
        <w:t>Ngaire</w:t>
      </w:r>
      <w:r w:rsidR="002756D3">
        <w:rPr>
          <w:rFonts w:ascii="Garamond" w:hAnsi="Garamond"/>
        </w:rPr>
        <w:t>. 2014.</w:t>
      </w:r>
      <w:r w:rsidRPr="003405A9">
        <w:rPr>
          <w:rFonts w:ascii="Garamond" w:hAnsi="Garamond"/>
        </w:rPr>
        <w:t xml:space="preserve"> “</w:t>
      </w:r>
      <w:r w:rsidR="002E1D11" w:rsidRPr="003405A9">
        <w:rPr>
          <w:rFonts w:ascii="Garamond" w:hAnsi="Garamond"/>
        </w:rPr>
        <w:t>International</w:t>
      </w:r>
      <w:r w:rsidR="007976F5" w:rsidRPr="003405A9">
        <w:rPr>
          <w:rFonts w:ascii="Garamond" w:hAnsi="Garamond"/>
        </w:rPr>
        <w:t xml:space="preserve"> political economy in an age of globa</w:t>
      </w:r>
      <w:r w:rsidR="002756D3">
        <w:rPr>
          <w:rFonts w:ascii="Garamond" w:hAnsi="Garamond"/>
        </w:rPr>
        <w:t xml:space="preserve">lization” in Baylis et. al. </w:t>
      </w:r>
      <w:r w:rsidRPr="002756D3">
        <w:rPr>
          <w:rFonts w:ascii="Garamond" w:hAnsi="Garamond"/>
          <w:i/>
        </w:rPr>
        <w:t>Glo</w:t>
      </w:r>
      <w:r w:rsidR="002756D3" w:rsidRPr="002756D3">
        <w:rPr>
          <w:rFonts w:ascii="Garamond" w:hAnsi="Garamond"/>
          <w:i/>
        </w:rPr>
        <w:t>balization and World Politics</w:t>
      </w:r>
      <w:r w:rsidR="002756D3">
        <w:rPr>
          <w:rFonts w:ascii="Garamond" w:hAnsi="Garamond"/>
        </w:rPr>
        <w:t xml:space="preserve">, </w:t>
      </w:r>
      <w:r w:rsidRPr="003405A9">
        <w:rPr>
          <w:rFonts w:ascii="Garamond" w:hAnsi="Garamond"/>
        </w:rPr>
        <w:t>6</w:t>
      </w:r>
      <w:r w:rsidRPr="003405A9">
        <w:rPr>
          <w:rFonts w:ascii="Garamond" w:hAnsi="Garamond"/>
          <w:vertAlign w:val="superscript"/>
        </w:rPr>
        <w:t>th</w:t>
      </w:r>
      <w:r w:rsidRPr="003405A9">
        <w:rPr>
          <w:rFonts w:ascii="Garamond" w:hAnsi="Garamond"/>
        </w:rPr>
        <w:t xml:space="preserve"> ed. </w:t>
      </w:r>
      <w:r w:rsidR="003E2AD3" w:rsidRPr="003405A9">
        <w:rPr>
          <w:rFonts w:ascii="Garamond" w:eastAsiaTheme="minorEastAsia" w:hAnsi="Garamond"/>
          <w:lang w:eastAsia="en-US"/>
        </w:rPr>
        <w:t xml:space="preserve">Chapter 16, </w:t>
      </w:r>
      <w:r w:rsidRPr="003405A9">
        <w:rPr>
          <w:rFonts w:ascii="Garamond" w:hAnsi="Garamond"/>
        </w:rPr>
        <w:t>OUP.</w:t>
      </w:r>
    </w:p>
    <w:p w14:paraId="7DA21B26" w14:textId="32EE8DB7" w:rsidR="00C65E2F" w:rsidRPr="003405A9" w:rsidRDefault="00C65E2F" w:rsidP="00A76D4E">
      <w:pPr>
        <w:numPr>
          <w:ilvl w:val="0"/>
          <w:numId w:val="8"/>
        </w:numPr>
        <w:tabs>
          <w:tab w:val="left" w:pos="0"/>
        </w:tabs>
        <w:suppressAutoHyphens/>
        <w:spacing w:after="0"/>
        <w:contextualSpacing/>
        <w:jc w:val="both"/>
        <w:rPr>
          <w:rFonts w:ascii="Garamond" w:hAnsi="Garamond"/>
          <w:spacing w:val="-2"/>
        </w:rPr>
      </w:pPr>
      <w:r w:rsidRPr="003405A9">
        <w:rPr>
          <w:rFonts w:ascii="Garamond" w:hAnsi="Garamond"/>
        </w:rPr>
        <w:t xml:space="preserve">Wallerstein, </w:t>
      </w:r>
      <w:r w:rsidR="00621FBE">
        <w:rPr>
          <w:rFonts w:ascii="Garamond" w:hAnsi="Garamond"/>
        </w:rPr>
        <w:t xml:space="preserve">Immanuel. </w:t>
      </w:r>
      <w:r w:rsidRPr="003405A9">
        <w:rPr>
          <w:rFonts w:ascii="Garamond" w:hAnsi="Garamond"/>
        </w:rPr>
        <w:t>“The Modern World System as a Capitalist World Economy” in Viotti and Kauppi pp. 227-233</w:t>
      </w:r>
      <w:r w:rsidR="002756D3">
        <w:rPr>
          <w:rFonts w:ascii="Garamond" w:hAnsi="Garamond"/>
        </w:rPr>
        <w:t>.</w:t>
      </w:r>
    </w:p>
    <w:p w14:paraId="4EF887FA" w14:textId="5A175B56" w:rsidR="00C65E2F" w:rsidRPr="003405A9" w:rsidRDefault="00C65E2F" w:rsidP="00272717">
      <w:pPr>
        <w:numPr>
          <w:ilvl w:val="0"/>
          <w:numId w:val="8"/>
        </w:numPr>
        <w:tabs>
          <w:tab w:val="left" w:pos="0"/>
        </w:tabs>
        <w:suppressAutoHyphens/>
        <w:spacing w:after="100" w:afterAutospacing="1"/>
        <w:contextualSpacing/>
        <w:jc w:val="both"/>
        <w:rPr>
          <w:rFonts w:ascii="Garamond" w:hAnsi="Garamond"/>
          <w:spacing w:val="-2"/>
        </w:rPr>
      </w:pPr>
      <w:r w:rsidRPr="003405A9">
        <w:rPr>
          <w:rFonts w:ascii="Garamond" w:hAnsi="Garamond"/>
        </w:rPr>
        <w:t>Gilpin</w:t>
      </w:r>
      <w:r w:rsidR="002756D3">
        <w:rPr>
          <w:rFonts w:ascii="Garamond" w:hAnsi="Garamond"/>
        </w:rPr>
        <w:t>,</w:t>
      </w:r>
      <w:r w:rsidR="002756D3" w:rsidRPr="002756D3">
        <w:rPr>
          <w:rFonts w:ascii="Garamond" w:hAnsi="Garamond"/>
        </w:rPr>
        <w:t xml:space="preserve"> </w:t>
      </w:r>
      <w:r w:rsidR="002756D3" w:rsidRPr="003405A9">
        <w:rPr>
          <w:rFonts w:ascii="Garamond" w:hAnsi="Garamond"/>
        </w:rPr>
        <w:t>Robert</w:t>
      </w:r>
      <w:r w:rsidR="002756D3">
        <w:rPr>
          <w:rFonts w:ascii="Garamond" w:hAnsi="Garamond"/>
        </w:rPr>
        <w:t>.</w:t>
      </w:r>
      <w:r w:rsidRPr="003405A9">
        <w:rPr>
          <w:rFonts w:ascii="Garamond" w:hAnsi="Garamond"/>
        </w:rPr>
        <w:t xml:space="preserve"> “The Nature of Political Economy” </w:t>
      </w:r>
      <w:r w:rsidRPr="003405A9">
        <w:rPr>
          <w:rFonts w:ascii="Garamond" w:hAnsi="Garamond"/>
          <w:spacing w:val="-2"/>
        </w:rPr>
        <w:t xml:space="preserve">in </w:t>
      </w:r>
      <w:r w:rsidRPr="002756D3">
        <w:rPr>
          <w:rFonts w:ascii="Garamond" w:hAnsi="Garamond"/>
          <w:i/>
          <w:spacing w:val="-2"/>
        </w:rPr>
        <w:t>International Politics: Enduring Concepts and Contemporary Issues</w:t>
      </w:r>
      <w:r w:rsidRPr="003405A9">
        <w:rPr>
          <w:rFonts w:ascii="Garamond" w:hAnsi="Garamond"/>
          <w:spacing w:val="-2"/>
        </w:rPr>
        <w:t xml:space="preserve">, 9th Edition (Ed. Art and Jervis) </w:t>
      </w:r>
    </w:p>
    <w:p w14:paraId="0A70AC73" w14:textId="65B85BFD" w:rsidR="007726DF" w:rsidRPr="003405A9" w:rsidRDefault="007726DF" w:rsidP="00272717">
      <w:pPr>
        <w:numPr>
          <w:ilvl w:val="0"/>
          <w:numId w:val="8"/>
        </w:numPr>
        <w:tabs>
          <w:tab w:val="left" w:pos="0"/>
        </w:tabs>
        <w:suppressAutoHyphens/>
        <w:spacing w:after="100" w:afterAutospacing="1"/>
        <w:contextualSpacing/>
        <w:jc w:val="both"/>
        <w:rPr>
          <w:rFonts w:ascii="Garamond" w:hAnsi="Garamond"/>
          <w:spacing w:val="-2"/>
        </w:rPr>
      </w:pPr>
      <w:r w:rsidRPr="003405A9">
        <w:rPr>
          <w:rFonts w:ascii="Garamond" w:hAnsi="Garamond"/>
          <w:spacing w:val="-2"/>
        </w:rPr>
        <w:t>Discussion: Rodrik</w:t>
      </w:r>
      <w:r w:rsidR="002756D3">
        <w:rPr>
          <w:rFonts w:ascii="Garamond" w:hAnsi="Garamond"/>
          <w:spacing w:val="-2"/>
        </w:rPr>
        <w:t>,</w:t>
      </w:r>
      <w:r w:rsidR="002756D3" w:rsidRPr="002756D3">
        <w:rPr>
          <w:rFonts w:ascii="Garamond" w:hAnsi="Garamond"/>
          <w:spacing w:val="-2"/>
        </w:rPr>
        <w:t xml:space="preserve"> </w:t>
      </w:r>
      <w:r w:rsidR="002756D3" w:rsidRPr="003405A9">
        <w:rPr>
          <w:rFonts w:ascii="Garamond" w:hAnsi="Garamond"/>
          <w:spacing w:val="-2"/>
        </w:rPr>
        <w:t>Dani</w:t>
      </w:r>
      <w:r w:rsidR="002756D3">
        <w:rPr>
          <w:rFonts w:ascii="Garamond" w:hAnsi="Garamond"/>
          <w:spacing w:val="-2"/>
        </w:rPr>
        <w:t>. 2019.</w:t>
      </w:r>
      <w:r w:rsidRPr="003405A9">
        <w:rPr>
          <w:rFonts w:ascii="Garamond" w:hAnsi="Garamond"/>
          <w:spacing w:val="-2"/>
        </w:rPr>
        <w:t xml:space="preserve"> “Globalization’s Wrong Turn and How it Hurt America</w:t>
      </w:r>
      <w:r w:rsidR="002756D3">
        <w:rPr>
          <w:rFonts w:ascii="Garamond" w:hAnsi="Garamond"/>
          <w:spacing w:val="-2"/>
        </w:rPr>
        <w:t xml:space="preserve">,” Foreign Affairs, July/August. </w:t>
      </w:r>
      <w:r w:rsidR="002756D3" w:rsidRPr="002756D3">
        <w:rPr>
          <w:rFonts w:ascii="Garamond" w:hAnsi="Garamond"/>
          <w:spacing w:val="-2"/>
        </w:rPr>
        <w:t>https://www.foreignaffairs.com/articles/united-states/2019-06-11/globalizations-wrong-turn</w:t>
      </w:r>
    </w:p>
    <w:p w14:paraId="2F854F5F" w14:textId="77777777" w:rsidR="00C65E2F" w:rsidRPr="003405A9" w:rsidRDefault="00C65E2F" w:rsidP="00272717">
      <w:pPr>
        <w:spacing w:after="100" w:afterAutospacing="1"/>
        <w:contextualSpacing/>
        <w:rPr>
          <w:rFonts w:ascii="Garamond" w:hAnsi="Garamond"/>
        </w:rPr>
      </w:pPr>
    </w:p>
    <w:p w14:paraId="30C991E6" w14:textId="77777777" w:rsidR="00694BEF" w:rsidRPr="003405A9" w:rsidRDefault="00694BEF" w:rsidP="00272717">
      <w:pPr>
        <w:spacing w:after="100" w:afterAutospacing="1"/>
        <w:contextualSpacing/>
        <w:rPr>
          <w:rFonts w:ascii="Garamond" w:hAnsi="Garamond"/>
          <w:b/>
        </w:rPr>
      </w:pPr>
    </w:p>
    <w:p w14:paraId="3FEEFFBE" w14:textId="497C2481" w:rsidR="00694BEF" w:rsidRPr="003405A9" w:rsidRDefault="00F95C80" w:rsidP="00272717">
      <w:pPr>
        <w:spacing w:after="100" w:afterAutospacing="1"/>
        <w:contextualSpacing/>
        <w:rPr>
          <w:rFonts w:ascii="Garamond" w:hAnsi="Garamond"/>
          <w:b/>
        </w:rPr>
      </w:pPr>
      <w:r w:rsidRPr="003405A9">
        <w:rPr>
          <w:rFonts w:ascii="Garamond" w:hAnsi="Garamond"/>
          <w:b/>
        </w:rPr>
        <w:t>Week 12</w:t>
      </w:r>
      <w:r w:rsidR="00D52536" w:rsidRPr="003405A9">
        <w:rPr>
          <w:rFonts w:ascii="Garamond" w:hAnsi="Garamond"/>
          <w:b/>
        </w:rPr>
        <w:t xml:space="preserve"> </w:t>
      </w:r>
      <w:r w:rsidR="00272717" w:rsidRPr="003405A9">
        <w:rPr>
          <w:rFonts w:ascii="Garamond" w:hAnsi="Garamond"/>
          <w:b/>
        </w:rPr>
        <w:t>– Gender</w:t>
      </w:r>
      <w:r w:rsidR="00694BEF" w:rsidRPr="003405A9">
        <w:rPr>
          <w:rFonts w:ascii="Garamond" w:hAnsi="Garamond"/>
          <w:b/>
        </w:rPr>
        <w:t xml:space="preserve"> and International Relations</w:t>
      </w:r>
      <w:r w:rsidR="00016277" w:rsidRPr="003405A9">
        <w:rPr>
          <w:rFonts w:ascii="Garamond" w:hAnsi="Garamond"/>
          <w:b/>
        </w:rPr>
        <w:t xml:space="preserve"> (December 30)</w:t>
      </w:r>
    </w:p>
    <w:p w14:paraId="2842C947" w14:textId="4F20012B" w:rsidR="00C65E2F" w:rsidRPr="003405A9" w:rsidRDefault="00C65E2F" w:rsidP="00272717">
      <w:pPr>
        <w:numPr>
          <w:ilvl w:val="0"/>
          <w:numId w:val="10"/>
        </w:numPr>
        <w:tabs>
          <w:tab w:val="left" w:pos="270"/>
        </w:tabs>
        <w:spacing w:after="100" w:afterAutospacing="1"/>
        <w:ind w:left="450" w:hanging="90"/>
        <w:contextualSpacing/>
        <w:rPr>
          <w:rFonts w:ascii="Garamond" w:hAnsi="Garamond"/>
        </w:rPr>
      </w:pPr>
      <w:r w:rsidRPr="003405A9">
        <w:rPr>
          <w:rFonts w:ascii="Garamond" w:hAnsi="Garamond"/>
          <w:color w:val="000000"/>
        </w:rPr>
        <w:t>Sjoberg</w:t>
      </w:r>
      <w:r w:rsidR="002756D3">
        <w:rPr>
          <w:rFonts w:ascii="Garamond" w:hAnsi="Garamond"/>
          <w:color w:val="000000"/>
        </w:rPr>
        <w:t xml:space="preserve">, </w:t>
      </w:r>
      <w:r w:rsidR="002756D3" w:rsidRPr="003405A9">
        <w:rPr>
          <w:rFonts w:ascii="Garamond" w:hAnsi="Garamond"/>
          <w:color w:val="000000"/>
        </w:rPr>
        <w:t>Laura</w:t>
      </w:r>
      <w:r w:rsidRPr="003405A9">
        <w:rPr>
          <w:rFonts w:ascii="Garamond" w:hAnsi="Garamond"/>
          <w:color w:val="000000"/>
        </w:rPr>
        <w:t xml:space="preserve"> and J. Ann Tickner</w:t>
      </w:r>
      <w:r w:rsidRPr="003405A9">
        <w:rPr>
          <w:rFonts w:ascii="Garamond" w:hAnsi="Garamond"/>
        </w:rPr>
        <w:t xml:space="preserve"> “Feminist Perspectives on International </w:t>
      </w:r>
      <w:r w:rsidR="002756D3">
        <w:rPr>
          <w:rFonts w:ascii="Garamond" w:hAnsi="Garamond"/>
        </w:rPr>
        <w:t xml:space="preserve">  </w:t>
      </w:r>
      <w:r w:rsidR="002756D3">
        <w:rPr>
          <w:rFonts w:ascii="Garamond" w:hAnsi="Garamond"/>
        </w:rPr>
        <w:tab/>
      </w:r>
      <w:r w:rsidRPr="003405A9">
        <w:rPr>
          <w:rFonts w:ascii="Garamond" w:hAnsi="Garamond"/>
        </w:rPr>
        <w:t xml:space="preserve">Relations”, </w:t>
      </w:r>
      <w:r w:rsidRPr="003405A9">
        <w:rPr>
          <w:rFonts w:ascii="Garamond" w:eastAsiaTheme="minorEastAsia" w:hAnsi="Garamond"/>
          <w:lang w:eastAsia="en-US"/>
        </w:rPr>
        <w:t xml:space="preserve">The Sage Handbook of International Relations, </w:t>
      </w:r>
      <w:r w:rsidR="00033C8F" w:rsidRPr="003405A9">
        <w:rPr>
          <w:rFonts w:ascii="Garamond" w:eastAsiaTheme="minorEastAsia" w:hAnsi="Garamond"/>
          <w:lang w:eastAsia="en-US"/>
        </w:rPr>
        <w:t>2013.</w:t>
      </w:r>
    </w:p>
    <w:p w14:paraId="01994D36" w14:textId="19D9A2C5" w:rsidR="00694BEF" w:rsidRPr="003405A9" w:rsidRDefault="00694BEF" w:rsidP="00272717">
      <w:pPr>
        <w:numPr>
          <w:ilvl w:val="0"/>
          <w:numId w:val="10"/>
        </w:numPr>
        <w:tabs>
          <w:tab w:val="left" w:pos="270"/>
        </w:tabs>
        <w:spacing w:after="100" w:afterAutospacing="1"/>
        <w:ind w:left="450" w:hanging="90"/>
        <w:contextualSpacing/>
        <w:rPr>
          <w:rFonts w:ascii="Garamond" w:hAnsi="Garamond"/>
        </w:rPr>
      </w:pPr>
      <w:r w:rsidRPr="003405A9">
        <w:rPr>
          <w:rFonts w:ascii="Garamond" w:hAnsi="Garamond"/>
        </w:rPr>
        <w:t xml:space="preserve">Tickner, </w:t>
      </w:r>
      <w:r w:rsidR="002756D3" w:rsidRPr="003405A9">
        <w:rPr>
          <w:rFonts w:ascii="Garamond" w:hAnsi="Garamond"/>
        </w:rPr>
        <w:t xml:space="preserve">J. Ann </w:t>
      </w:r>
      <w:r w:rsidRPr="003405A9">
        <w:rPr>
          <w:rFonts w:ascii="Garamond" w:hAnsi="Garamond"/>
        </w:rPr>
        <w:t xml:space="preserve">“Why Women Can’t Rule the World: International Politics </w:t>
      </w:r>
      <w:r w:rsidR="002756D3">
        <w:rPr>
          <w:rFonts w:ascii="Garamond" w:hAnsi="Garamond"/>
        </w:rPr>
        <w:tab/>
      </w:r>
      <w:r w:rsidRPr="003405A9">
        <w:rPr>
          <w:rFonts w:ascii="Garamond" w:hAnsi="Garamond"/>
        </w:rPr>
        <w:t>According to Francis Fukuyama”</w:t>
      </w:r>
      <w:r w:rsidR="00720673" w:rsidRPr="003405A9">
        <w:rPr>
          <w:rFonts w:ascii="Garamond" w:hAnsi="Garamond"/>
        </w:rPr>
        <w:t xml:space="preserve"> in Viotti and Kauppi, 380-384</w:t>
      </w:r>
      <w:r w:rsidR="00033C8F" w:rsidRPr="003405A9">
        <w:rPr>
          <w:rFonts w:ascii="Garamond" w:hAnsi="Garamond"/>
        </w:rPr>
        <w:t>.</w:t>
      </w:r>
    </w:p>
    <w:p w14:paraId="68537B63" w14:textId="4D46125E" w:rsidR="00033C8F" w:rsidRPr="003405A9" w:rsidRDefault="00033C8F" w:rsidP="00272717">
      <w:pPr>
        <w:numPr>
          <w:ilvl w:val="0"/>
          <w:numId w:val="10"/>
        </w:numPr>
        <w:tabs>
          <w:tab w:val="left" w:pos="270"/>
        </w:tabs>
        <w:spacing w:after="100" w:afterAutospacing="1"/>
        <w:ind w:left="450" w:hanging="90"/>
        <w:contextualSpacing/>
        <w:rPr>
          <w:rFonts w:ascii="Garamond" w:hAnsi="Garamond"/>
        </w:rPr>
      </w:pPr>
      <w:r w:rsidRPr="003405A9">
        <w:rPr>
          <w:rFonts w:ascii="Garamond" w:hAnsi="Garamond"/>
        </w:rPr>
        <w:t>Dicussion: Hudson</w:t>
      </w:r>
      <w:r w:rsidR="002756D3">
        <w:rPr>
          <w:rFonts w:ascii="Garamond" w:hAnsi="Garamond"/>
        </w:rPr>
        <w:t xml:space="preserve">, </w:t>
      </w:r>
      <w:r w:rsidR="002756D3" w:rsidRPr="003405A9">
        <w:rPr>
          <w:rFonts w:ascii="Garamond" w:hAnsi="Garamond"/>
        </w:rPr>
        <w:t xml:space="preserve">Valerie M. </w:t>
      </w:r>
      <w:r w:rsidRPr="003405A9">
        <w:rPr>
          <w:rFonts w:ascii="Garamond" w:hAnsi="Garamond"/>
        </w:rPr>
        <w:t xml:space="preserve"> “What Sex Means for World Peace,” Foreign Policy </w:t>
      </w:r>
      <w:r w:rsidR="002756D3">
        <w:rPr>
          <w:rFonts w:ascii="Garamond" w:hAnsi="Garamond"/>
        </w:rPr>
        <w:tab/>
      </w:r>
      <w:r w:rsidRPr="003405A9">
        <w:rPr>
          <w:rFonts w:ascii="Garamond" w:hAnsi="Garamond"/>
        </w:rPr>
        <w:t>April 24, 2012.</w:t>
      </w:r>
    </w:p>
    <w:p w14:paraId="7133BF38" w14:textId="77777777" w:rsidR="00694BEF" w:rsidRPr="003405A9" w:rsidRDefault="00694BEF" w:rsidP="00272717">
      <w:pPr>
        <w:spacing w:after="100" w:afterAutospacing="1"/>
        <w:contextualSpacing/>
        <w:rPr>
          <w:rFonts w:ascii="Garamond" w:hAnsi="Garamond"/>
        </w:rPr>
      </w:pPr>
    </w:p>
    <w:p w14:paraId="0DA975FA" w14:textId="682E950E" w:rsidR="00F95C80" w:rsidRPr="003405A9" w:rsidRDefault="00F95C80" w:rsidP="00272717">
      <w:pPr>
        <w:spacing w:after="100" w:afterAutospacing="1"/>
        <w:contextualSpacing/>
        <w:rPr>
          <w:rFonts w:ascii="Garamond" w:hAnsi="Garamond"/>
          <w:b/>
        </w:rPr>
      </w:pPr>
      <w:r w:rsidRPr="003405A9">
        <w:rPr>
          <w:rFonts w:ascii="Garamond" w:hAnsi="Garamond"/>
          <w:b/>
        </w:rPr>
        <w:t>Week 13</w:t>
      </w:r>
      <w:r w:rsidR="00D52536" w:rsidRPr="003405A9">
        <w:rPr>
          <w:rFonts w:ascii="Garamond" w:hAnsi="Garamond"/>
          <w:b/>
        </w:rPr>
        <w:t xml:space="preserve"> </w:t>
      </w:r>
      <w:r w:rsidR="00D35C73" w:rsidRPr="003405A9">
        <w:rPr>
          <w:rFonts w:ascii="Garamond" w:hAnsi="Garamond"/>
          <w:b/>
        </w:rPr>
        <w:t>–</w:t>
      </w:r>
      <w:r w:rsidR="00A76D4E" w:rsidRPr="003405A9">
        <w:rPr>
          <w:rFonts w:ascii="Garamond" w:hAnsi="Garamond"/>
          <w:b/>
        </w:rPr>
        <w:t>N</w:t>
      </w:r>
      <w:r w:rsidR="0092640E" w:rsidRPr="003405A9">
        <w:rPr>
          <w:rFonts w:ascii="Garamond" w:hAnsi="Garamond"/>
          <w:b/>
        </w:rPr>
        <w:t>on-western</w:t>
      </w:r>
      <w:r w:rsidR="006B4054" w:rsidRPr="003405A9">
        <w:rPr>
          <w:rFonts w:ascii="Garamond" w:hAnsi="Garamond"/>
          <w:b/>
        </w:rPr>
        <w:t xml:space="preserve"> IR</w:t>
      </w:r>
      <w:r w:rsidR="00016277" w:rsidRPr="003405A9">
        <w:rPr>
          <w:rFonts w:ascii="Garamond" w:hAnsi="Garamond"/>
          <w:b/>
        </w:rPr>
        <w:t xml:space="preserve"> and course wrap-up</w:t>
      </w:r>
      <w:r w:rsidR="006B4054" w:rsidRPr="003405A9">
        <w:rPr>
          <w:rFonts w:ascii="Garamond" w:hAnsi="Garamond"/>
          <w:b/>
        </w:rPr>
        <w:t xml:space="preserve"> </w:t>
      </w:r>
      <w:r w:rsidR="00016277" w:rsidRPr="003405A9">
        <w:rPr>
          <w:rFonts w:ascii="Garamond" w:hAnsi="Garamond"/>
          <w:b/>
        </w:rPr>
        <w:t>(January 6 and January 8)</w:t>
      </w:r>
    </w:p>
    <w:p w14:paraId="6887FED7" w14:textId="48316711" w:rsidR="007F161B" w:rsidRPr="003405A9" w:rsidRDefault="00C67DC1" w:rsidP="00272717">
      <w:pPr>
        <w:numPr>
          <w:ilvl w:val="0"/>
          <w:numId w:val="11"/>
        </w:numPr>
        <w:spacing w:after="100" w:afterAutospacing="1"/>
        <w:contextualSpacing/>
        <w:rPr>
          <w:rFonts w:ascii="Garamond" w:hAnsi="Garamond"/>
        </w:rPr>
      </w:pPr>
      <w:r w:rsidRPr="003405A9">
        <w:rPr>
          <w:rFonts w:ascii="Garamond" w:eastAsiaTheme="minorEastAsia" w:hAnsi="Garamond" w:cs="êûe'EE˛"/>
        </w:rPr>
        <w:t>Bilgin</w:t>
      </w:r>
      <w:r w:rsidR="002756D3">
        <w:rPr>
          <w:rFonts w:ascii="Garamond" w:eastAsiaTheme="minorEastAsia" w:hAnsi="Garamond" w:cs="êûe'EE˛"/>
        </w:rPr>
        <w:t xml:space="preserve">, </w:t>
      </w:r>
      <w:r w:rsidR="002756D3" w:rsidRPr="003405A9">
        <w:rPr>
          <w:rFonts w:ascii="Garamond" w:eastAsiaTheme="minorEastAsia" w:hAnsi="Garamond" w:cs="êûe'EE˛"/>
        </w:rPr>
        <w:t>Pinar</w:t>
      </w:r>
      <w:r w:rsidR="002756D3">
        <w:rPr>
          <w:rFonts w:ascii="Garamond" w:eastAsiaTheme="minorEastAsia" w:hAnsi="Garamond" w:cs="êûe'EE˛"/>
        </w:rPr>
        <w:t>. 2008.</w:t>
      </w:r>
      <w:r w:rsidRPr="003405A9">
        <w:rPr>
          <w:rFonts w:ascii="Garamond" w:eastAsiaTheme="minorEastAsia" w:hAnsi="Garamond" w:cs="êûe'EE˛"/>
        </w:rPr>
        <w:t xml:space="preserve"> Thinking past ‘Western’ IR?, </w:t>
      </w:r>
      <w:r w:rsidRPr="003405A9">
        <w:rPr>
          <w:rFonts w:ascii="Garamond" w:eastAsiaTheme="minorEastAsia" w:hAnsi="Garamond" w:cs="êûe'EE˛"/>
          <w:i/>
        </w:rPr>
        <w:t>T</w:t>
      </w:r>
      <w:r w:rsidR="00E46C55" w:rsidRPr="003405A9">
        <w:rPr>
          <w:rFonts w:ascii="Garamond" w:eastAsiaTheme="minorEastAsia" w:hAnsi="Garamond" w:cs="êûe'EE˛"/>
          <w:i/>
        </w:rPr>
        <w:t>hird World Quarterly</w:t>
      </w:r>
      <w:r w:rsidR="00720673" w:rsidRPr="003405A9">
        <w:rPr>
          <w:rFonts w:ascii="Garamond" w:eastAsiaTheme="minorEastAsia" w:hAnsi="Garamond" w:cs="êûe'EE˛"/>
        </w:rPr>
        <w:t>, Vol. 29, no.</w:t>
      </w:r>
      <w:r w:rsidR="00E46C55" w:rsidRPr="003405A9">
        <w:rPr>
          <w:rFonts w:ascii="Garamond" w:eastAsiaTheme="minorEastAsia" w:hAnsi="Garamond" w:cs="êûe'EE˛"/>
        </w:rPr>
        <w:t xml:space="preserve"> 1 , pp.</w:t>
      </w:r>
      <w:r w:rsidR="00E46C55" w:rsidRPr="003405A9">
        <w:rPr>
          <w:rFonts w:ascii="Garamond" w:hAnsi="Garamond"/>
        </w:rPr>
        <w:t xml:space="preserve"> </w:t>
      </w:r>
      <w:r w:rsidRPr="003405A9">
        <w:rPr>
          <w:rFonts w:ascii="Garamond" w:eastAsiaTheme="minorEastAsia" w:hAnsi="Garamond" w:cs="êûe'EE˛"/>
        </w:rPr>
        <w:t>5-23</w:t>
      </w:r>
      <w:r w:rsidR="00720673" w:rsidRPr="003405A9">
        <w:rPr>
          <w:rFonts w:ascii="Garamond" w:eastAsiaTheme="minorEastAsia" w:hAnsi="Garamond" w:cs="êûe'EE˛"/>
        </w:rPr>
        <w:t>.</w:t>
      </w:r>
    </w:p>
    <w:p w14:paraId="7D731175" w14:textId="34843633" w:rsidR="00F81742" w:rsidRPr="003405A9" w:rsidRDefault="007726DF" w:rsidP="00272717">
      <w:pPr>
        <w:pStyle w:val="ListParagraph"/>
        <w:numPr>
          <w:ilvl w:val="0"/>
          <w:numId w:val="11"/>
        </w:numPr>
        <w:spacing w:after="100" w:afterAutospacing="1"/>
        <w:jc w:val="both"/>
        <w:rPr>
          <w:rFonts w:ascii="Garamond" w:hAnsi="Garamond"/>
        </w:rPr>
      </w:pPr>
      <w:r w:rsidRPr="003405A9">
        <w:rPr>
          <w:rFonts w:ascii="Garamond" w:hAnsi="Garamond"/>
        </w:rPr>
        <w:t xml:space="preserve">Discussion: Bhambdra et. al. </w:t>
      </w:r>
      <w:r w:rsidR="002756D3">
        <w:rPr>
          <w:rFonts w:ascii="Garamond" w:hAnsi="Garamond"/>
        </w:rPr>
        <w:t>2020.</w:t>
      </w:r>
      <w:r w:rsidRPr="003405A9">
        <w:rPr>
          <w:rFonts w:ascii="Garamond" w:hAnsi="Garamond"/>
        </w:rPr>
        <w:t>“Why Is Mainstream International Relations Blind to Racism?,” Foreign Policy, July 3</w:t>
      </w:r>
      <w:r w:rsidR="002756D3">
        <w:rPr>
          <w:rFonts w:ascii="Garamond" w:hAnsi="Garamond"/>
        </w:rPr>
        <w:t xml:space="preserve">. </w:t>
      </w:r>
      <w:r w:rsidR="002756D3" w:rsidRPr="002756D3">
        <w:rPr>
          <w:rFonts w:ascii="Garamond" w:hAnsi="Garamond"/>
        </w:rPr>
        <w:t>https://foreignpolicy.com/2020/07/03/why-is-mainstream-international-relations-ir-blind-to-racism-colonialism/</w:t>
      </w:r>
    </w:p>
    <w:p w14:paraId="2CF263A4" w14:textId="20BA4980" w:rsidR="00F95C80" w:rsidRPr="003405A9" w:rsidRDefault="00F95C80" w:rsidP="00F81742">
      <w:pPr>
        <w:spacing w:after="120"/>
        <w:rPr>
          <w:rFonts w:ascii="Garamond" w:hAnsi="Garamond"/>
        </w:rPr>
      </w:pPr>
    </w:p>
    <w:sectPr w:rsidR="00F95C80" w:rsidRPr="003405A9" w:rsidSect="007F161B">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DA0FB" w14:textId="77777777" w:rsidR="00B95167" w:rsidRDefault="00B95167">
      <w:pPr>
        <w:spacing w:after="0"/>
      </w:pPr>
      <w:r>
        <w:separator/>
      </w:r>
    </w:p>
  </w:endnote>
  <w:endnote w:type="continuationSeparator" w:id="0">
    <w:p w14:paraId="51A90C03" w14:textId="77777777" w:rsidR="00B95167" w:rsidRDefault="00B95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êûe'EE˛">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855E" w14:textId="77777777" w:rsidR="00C71F3F" w:rsidRDefault="00C71F3F" w:rsidP="00694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524E5" w14:textId="77777777" w:rsidR="00C71F3F" w:rsidRDefault="00C71F3F" w:rsidP="00694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5BD8" w14:textId="77777777" w:rsidR="00C71F3F" w:rsidRDefault="00C71F3F" w:rsidP="00694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9CD">
      <w:rPr>
        <w:rStyle w:val="PageNumber"/>
        <w:noProof/>
      </w:rPr>
      <w:t>1</w:t>
    </w:r>
    <w:r>
      <w:rPr>
        <w:rStyle w:val="PageNumber"/>
      </w:rPr>
      <w:fldChar w:fldCharType="end"/>
    </w:r>
  </w:p>
  <w:p w14:paraId="148337B0" w14:textId="77777777" w:rsidR="00C71F3F" w:rsidRDefault="00C71F3F" w:rsidP="00694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75D87" w14:textId="77777777" w:rsidR="00B95167" w:rsidRDefault="00B95167">
      <w:pPr>
        <w:spacing w:after="0"/>
      </w:pPr>
      <w:r>
        <w:separator/>
      </w:r>
    </w:p>
  </w:footnote>
  <w:footnote w:type="continuationSeparator" w:id="0">
    <w:p w14:paraId="6A65CD34" w14:textId="77777777" w:rsidR="00B95167" w:rsidRDefault="00B951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7D1419"/>
    <w:multiLevelType w:val="hybridMultilevel"/>
    <w:tmpl w:val="2DED56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7BDC83"/>
    <w:multiLevelType w:val="hybridMultilevel"/>
    <w:tmpl w:val="229043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C2702"/>
    <w:multiLevelType w:val="hybridMultilevel"/>
    <w:tmpl w:val="5534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599"/>
    <w:multiLevelType w:val="hybridMultilevel"/>
    <w:tmpl w:val="F5C06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C22A0"/>
    <w:multiLevelType w:val="hybridMultilevel"/>
    <w:tmpl w:val="09848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F5BC3"/>
    <w:multiLevelType w:val="hybridMultilevel"/>
    <w:tmpl w:val="75C4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45CD9"/>
    <w:multiLevelType w:val="hybridMultilevel"/>
    <w:tmpl w:val="561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85518"/>
    <w:multiLevelType w:val="multilevel"/>
    <w:tmpl w:val="6F6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D7344"/>
    <w:multiLevelType w:val="multilevel"/>
    <w:tmpl w:val="7A082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E152E2"/>
    <w:multiLevelType w:val="hybridMultilevel"/>
    <w:tmpl w:val="C4DA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F2162"/>
    <w:multiLevelType w:val="hybridMultilevel"/>
    <w:tmpl w:val="EF48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C4BAB"/>
    <w:multiLevelType w:val="multilevel"/>
    <w:tmpl w:val="3B6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D00965"/>
    <w:multiLevelType w:val="hybridMultilevel"/>
    <w:tmpl w:val="109E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62FE9"/>
    <w:multiLevelType w:val="hybridMultilevel"/>
    <w:tmpl w:val="193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77A15"/>
    <w:multiLevelType w:val="hybridMultilevel"/>
    <w:tmpl w:val="AEB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4396F"/>
    <w:multiLevelType w:val="hybridMultilevel"/>
    <w:tmpl w:val="4612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A02C8"/>
    <w:multiLevelType w:val="hybridMultilevel"/>
    <w:tmpl w:val="02C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5"/>
  </w:num>
  <w:num w:numId="4">
    <w:abstractNumId w:val="10"/>
  </w:num>
  <w:num w:numId="5">
    <w:abstractNumId w:val="14"/>
  </w:num>
  <w:num w:numId="6">
    <w:abstractNumId w:val="12"/>
  </w:num>
  <w:num w:numId="7">
    <w:abstractNumId w:val="13"/>
  </w:num>
  <w:num w:numId="8">
    <w:abstractNumId w:val="4"/>
  </w:num>
  <w:num w:numId="9">
    <w:abstractNumId w:val="9"/>
  </w:num>
  <w:num w:numId="10">
    <w:abstractNumId w:val="15"/>
  </w:num>
  <w:num w:numId="11">
    <w:abstractNumId w:val="2"/>
  </w:num>
  <w:num w:numId="12">
    <w:abstractNumId w:val="6"/>
  </w:num>
  <w:num w:numId="13">
    <w:abstractNumId w:val="8"/>
  </w:num>
  <w:num w:numId="14">
    <w:abstractNumId w:val="7"/>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BEF"/>
    <w:rsid w:val="00000B76"/>
    <w:rsid w:val="00016277"/>
    <w:rsid w:val="00033C8F"/>
    <w:rsid w:val="000551D8"/>
    <w:rsid w:val="00064D46"/>
    <w:rsid w:val="00081A86"/>
    <w:rsid w:val="0009607B"/>
    <w:rsid w:val="000A279A"/>
    <w:rsid w:val="000A48AE"/>
    <w:rsid w:val="000F33EB"/>
    <w:rsid w:val="0010390E"/>
    <w:rsid w:val="00151A21"/>
    <w:rsid w:val="00153014"/>
    <w:rsid w:val="001761AE"/>
    <w:rsid w:val="00176B0D"/>
    <w:rsid w:val="001C7B35"/>
    <w:rsid w:val="00206013"/>
    <w:rsid w:val="00221E69"/>
    <w:rsid w:val="00227E56"/>
    <w:rsid w:val="00272717"/>
    <w:rsid w:val="00274F2E"/>
    <w:rsid w:val="002756D3"/>
    <w:rsid w:val="002970BC"/>
    <w:rsid w:val="002B2030"/>
    <w:rsid w:val="002B25BD"/>
    <w:rsid w:val="002B605F"/>
    <w:rsid w:val="002E1D11"/>
    <w:rsid w:val="002F1E6B"/>
    <w:rsid w:val="0032302D"/>
    <w:rsid w:val="003405A9"/>
    <w:rsid w:val="003508F7"/>
    <w:rsid w:val="00350DD7"/>
    <w:rsid w:val="00361332"/>
    <w:rsid w:val="003761C8"/>
    <w:rsid w:val="00396933"/>
    <w:rsid w:val="003A114A"/>
    <w:rsid w:val="003A1353"/>
    <w:rsid w:val="003A4CEA"/>
    <w:rsid w:val="003B569D"/>
    <w:rsid w:val="003E2AD3"/>
    <w:rsid w:val="0042224E"/>
    <w:rsid w:val="004541D1"/>
    <w:rsid w:val="00477ADF"/>
    <w:rsid w:val="00484F96"/>
    <w:rsid w:val="00487444"/>
    <w:rsid w:val="004A5AA1"/>
    <w:rsid w:val="004A5D68"/>
    <w:rsid w:val="004B1942"/>
    <w:rsid w:val="004D30C7"/>
    <w:rsid w:val="005015FB"/>
    <w:rsid w:val="00525F27"/>
    <w:rsid w:val="00530198"/>
    <w:rsid w:val="0056456A"/>
    <w:rsid w:val="005B0E96"/>
    <w:rsid w:val="005B4581"/>
    <w:rsid w:val="005C06AA"/>
    <w:rsid w:val="005C7458"/>
    <w:rsid w:val="00620115"/>
    <w:rsid w:val="00620D21"/>
    <w:rsid w:val="00621FBE"/>
    <w:rsid w:val="00624164"/>
    <w:rsid w:val="00655BED"/>
    <w:rsid w:val="00675039"/>
    <w:rsid w:val="00694BEF"/>
    <w:rsid w:val="006964F8"/>
    <w:rsid w:val="006B4054"/>
    <w:rsid w:val="006E02EA"/>
    <w:rsid w:val="006F1790"/>
    <w:rsid w:val="006F547E"/>
    <w:rsid w:val="00720673"/>
    <w:rsid w:val="007613FF"/>
    <w:rsid w:val="007726DF"/>
    <w:rsid w:val="00772DAE"/>
    <w:rsid w:val="00776CB2"/>
    <w:rsid w:val="0078174C"/>
    <w:rsid w:val="00787AAC"/>
    <w:rsid w:val="007976F5"/>
    <w:rsid w:val="007A17D7"/>
    <w:rsid w:val="007C07A3"/>
    <w:rsid w:val="007C1677"/>
    <w:rsid w:val="007D35D5"/>
    <w:rsid w:val="007D5AEE"/>
    <w:rsid w:val="007F006A"/>
    <w:rsid w:val="007F161B"/>
    <w:rsid w:val="007F7660"/>
    <w:rsid w:val="00840CD6"/>
    <w:rsid w:val="00845B9E"/>
    <w:rsid w:val="00846F70"/>
    <w:rsid w:val="00856766"/>
    <w:rsid w:val="00875196"/>
    <w:rsid w:val="00887E02"/>
    <w:rsid w:val="00892E23"/>
    <w:rsid w:val="0089724D"/>
    <w:rsid w:val="008B1CF2"/>
    <w:rsid w:val="008B494F"/>
    <w:rsid w:val="008C786B"/>
    <w:rsid w:val="008F69A4"/>
    <w:rsid w:val="00912D4C"/>
    <w:rsid w:val="009160D5"/>
    <w:rsid w:val="00916A49"/>
    <w:rsid w:val="00925720"/>
    <w:rsid w:val="0092640E"/>
    <w:rsid w:val="0093764C"/>
    <w:rsid w:val="00946FDD"/>
    <w:rsid w:val="00953165"/>
    <w:rsid w:val="009757DF"/>
    <w:rsid w:val="00982DC5"/>
    <w:rsid w:val="00986F3F"/>
    <w:rsid w:val="009A7EFD"/>
    <w:rsid w:val="009B7E69"/>
    <w:rsid w:val="009C0C93"/>
    <w:rsid w:val="00A042FA"/>
    <w:rsid w:val="00A17D02"/>
    <w:rsid w:val="00A76D4E"/>
    <w:rsid w:val="00A94027"/>
    <w:rsid w:val="00AA2B1B"/>
    <w:rsid w:val="00AC6752"/>
    <w:rsid w:val="00AE6937"/>
    <w:rsid w:val="00B101D5"/>
    <w:rsid w:val="00B2606C"/>
    <w:rsid w:val="00B773E4"/>
    <w:rsid w:val="00B94585"/>
    <w:rsid w:val="00B95167"/>
    <w:rsid w:val="00BB69FF"/>
    <w:rsid w:val="00BC3E00"/>
    <w:rsid w:val="00BF5C6E"/>
    <w:rsid w:val="00C65E2F"/>
    <w:rsid w:val="00C67DC1"/>
    <w:rsid w:val="00C71F3F"/>
    <w:rsid w:val="00C72493"/>
    <w:rsid w:val="00C73C9D"/>
    <w:rsid w:val="00CC5924"/>
    <w:rsid w:val="00CE09BD"/>
    <w:rsid w:val="00CE24E9"/>
    <w:rsid w:val="00D01B00"/>
    <w:rsid w:val="00D03FFC"/>
    <w:rsid w:val="00D169CD"/>
    <w:rsid w:val="00D21ADF"/>
    <w:rsid w:val="00D349BC"/>
    <w:rsid w:val="00D35C73"/>
    <w:rsid w:val="00D52536"/>
    <w:rsid w:val="00D948D3"/>
    <w:rsid w:val="00DE5DC6"/>
    <w:rsid w:val="00DF088E"/>
    <w:rsid w:val="00DF3E4D"/>
    <w:rsid w:val="00E039E7"/>
    <w:rsid w:val="00E45853"/>
    <w:rsid w:val="00E46C55"/>
    <w:rsid w:val="00E839F7"/>
    <w:rsid w:val="00E945DA"/>
    <w:rsid w:val="00ED1F2D"/>
    <w:rsid w:val="00EF159F"/>
    <w:rsid w:val="00F34A28"/>
    <w:rsid w:val="00F57411"/>
    <w:rsid w:val="00F60E67"/>
    <w:rsid w:val="00F81742"/>
    <w:rsid w:val="00F83716"/>
    <w:rsid w:val="00F95C80"/>
    <w:rsid w:val="00FA6438"/>
    <w:rsid w:val="00FD1ABD"/>
    <w:rsid w:val="00FF3B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2E6B9"/>
  <w15:docId w15:val="{1082BB42-BE19-D64E-829A-122E07F4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B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F3E4D"/>
    <w:rPr>
      <w:rFonts w:ascii="Times New Roman" w:hAnsi="Times New Roman"/>
    </w:rPr>
  </w:style>
  <w:style w:type="character" w:customStyle="1" w:styleId="FootnoteTextChar">
    <w:name w:val="Footnote Text Char"/>
    <w:link w:val="FootnoteText"/>
    <w:uiPriority w:val="99"/>
    <w:rsid w:val="00DF3E4D"/>
    <w:rPr>
      <w:rFonts w:ascii="Times New Roman" w:hAnsi="Times New Roman"/>
    </w:rPr>
  </w:style>
  <w:style w:type="character" w:styleId="Hyperlink">
    <w:name w:val="Hyperlink"/>
    <w:uiPriority w:val="99"/>
    <w:unhideWhenUsed/>
    <w:rsid w:val="00694BEF"/>
    <w:rPr>
      <w:color w:val="0000FF"/>
      <w:u w:val="single"/>
    </w:rPr>
  </w:style>
  <w:style w:type="paragraph" w:styleId="NormalWeb">
    <w:name w:val="Normal (Web)"/>
    <w:basedOn w:val="Normal"/>
    <w:uiPriority w:val="99"/>
    <w:rsid w:val="00694BEF"/>
    <w:pPr>
      <w:spacing w:before="100" w:beforeAutospacing="1" w:after="100" w:afterAutospacing="1"/>
    </w:pPr>
    <w:rPr>
      <w:rFonts w:ascii="Times New Roman" w:eastAsia="Times New Roman" w:hAnsi="Times New Roman"/>
      <w:lang w:eastAsia="en-US"/>
    </w:rPr>
  </w:style>
  <w:style w:type="paragraph" w:styleId="Footer">
    <w:name w:val="footer"/>
    <w:basedOn w:val="Normal"/>
    <w:link w:val="FooterChar"/>
    <w:uiPriority w:val="99"/>
    <w:unhideWhenUsed/>
    <w:rsid w:val="00694BEF"/>
    <w:pPr>
      <w:tabs>
        <w:tab w:val="center" w:pos="4320"/>
        <w:tab w:val="right" w:pos="8640"/>
      </w:tabs>
    </w:pPr>
  </w:style>
  <w:style w:type="character" w:customStyle="1" w:styleId="FooterChar">
    <w:name w:val="Footer Char"/>
    <w:basedOn w:val="DefaultParagraphFont"/>
    <w:link w:val="Footer"/>
    <w:uiPriority w:val="99"/>
    <w:rsid w:val="00694BEF"/>
    <w:rPr>
      <w:rFonts w:ascii="Cambria" w:eastAsia="MS Mincho" w:hAnsi="Cambria" w:cs="Times New Roman"/>
    </w:rPr>
  </w:style>
  <w:style w:type="character" w:styleId="PageNumber">
    <w:name w:val="page number"/>
    <w:uiPriority w:val="99"/>
    <w:semiHidden/>
    <w:unhideWhenUsed/>
    <w:rsid w:val="00694BEF"/>
  </w:style>
  <w:style w:type="character" w:styleId="FollowedHyperlink">
    <w:name w:val="FollowedHyperlink"/>
    <w:basedOn w:val="DefaultParagraphFont"/>
    <w:uiPriority w:val="99"/>
    <w:semiHidden/>
    <w:unhideWhenUsed/>
    <w:rsid w:val="00D01B00"/>
    <w:rPr>
      <w:color w:val="800080" w:themeColor="followedHyperlink"/>
      <w:u w:val="single"/>
    </w:rPr>
  </w:style>
  <w:style w:type="paragraph" w:styleId="ListParagraph">
    <w:name w:val="List Paragraph"/>
    <w:basedOn w:val="Normal"/>
    <w:uiPriority w:val="34"/>
    <w:qFormat/>
    <w:rsid w:val="00DE5DC6"/>
    <w:pPr>
      <w:ind w:left="720"/>
      <w:contextualSpacing/>
    </w:pPr>
  </w:style>
  <w:style w:type="paragraph" w:customStyle="1" w:styleId="Default">
    <w:name w:val="Default"/>
    <w:rsid w:val="0093764C"/>
    <w:pPr>
      <w:widowControl w:val="0"/>
      <w:autoSpaceDE w:val="0"/>
      <w:autoSpaceDN w:val="0"/>
      <w:adjustRightInd w:val="0"/>
      <w:spacing w:after="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5793">
      <w:bodyDiv w:val="1"/>
      <w:marLeft w:val="0"/>
      <w:marRight w:val="0"/>
      <w:marTop w:val="0"/>
      <w:marBottom w:val="0"/>
      <w:divBdr>
        <w:top w:val="none" w:sz="0" w:space="0" w:color="auto"/>
        <w:left w:val="none" w:sz="0" w:space="0" w:color="auto"/>
        <w:bottom w:val="none" w:sz="0" w:space="0" w:color="auto"/>
        <w:right w:val="none" w:sz="0" w:space="0" w:color="auto"/>
      </w:divBdr>
      <w:divsChild>
        <w:div w:id="459567442">
          <w:marLeft w:val="0"/>
          <w:marRight w:val="0"/>
          <w:marTop w:val="0"/>
          <w:marBottom w:val="0"/>
          <w:divBdr>
            <w:top w:val="none" w:sz="0" w:space="0" w:color="auto"/>
            <w:left w:val="none" w:sz="0" w:space="0" w:color="auto"/>
            <w:bottom w:val="none" w:sz="0" w:space="0" w:color="auto"/>
            <w:right w:val="none" w:sz="0" w:space="0" w:color="auto"/>
          </w:divBdr>
          <w:divsChild>
            <w:div w:id="396249928">
              <w:marLeft w:val="0"/>
              <w:marRight w:val="0"/>
              <w:marTop w:val="0"/>
              <w:marBottom w:val="0"/>
              <w:divBdr>
                <w:top w:val="none" w:sz="0" w:space="0" w:color="auto"/>
                <w:left w:val="none" w:sz="0" w:space="0" w:color="auto"/>
                <w:bottom w:val="none" w:sz="0" w:space="0" w:color="auto"/>
                <w:right w:val="none" w:sz="0" w:space="0" w:color="auto"/>
              </w:divBdr>
              <w:divsChild>
                <w:div w:id="1696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8475">
      <w:bodyDiv w:val="1"/>
      <w:marLeft w:val="0"/>
      <w:marRight w:val="0"/>
      <w:marTop w:val="0"/>
      <w:marBottom w:val="0"/>
      <w:divBdr>
        <w:top w:val="none" w:sz="0" w:space="0" w:color="auto"/>
        <w:left w:val="none" w:sz="0" w:space="0" w:color="auto"/>
        <w:bottom w:val="none" w:sz="0" w:space="0" w:color="auto"/>
        <w:right w:val="none" w:sz="0" w:space="0" w:color="auto"/>
      </w:divBdr>
      <w:divsChild>
        <w:div w:id="570654542">
          <w:marLeft w:val="0"/>
          <w:marRight w:val="0"/>
          <w:marTop w:val="0"/>
          <w:marBottom w:val="0"/>
          <w:divBdr>
            <w:top w:val="none" w:sz="0" w:space="0" w:color="auto"/>
            <w:left w:val="none" w:sz="0" w:space="0" w:color="auto"/>
            <w:bottom w:val="none" w:sz="0" w:space="0" w:color="auto"/>
            <w:right w:val="none" w:sz="0" w:space="0" w:color="auto"/>
          </w:divBdr>
          <w:divsChild>
            <w:div w:id="1404794535">
              <w:marLeft w:val="0"/>
              <w:marRight w:val="0"/>
              <w:marTop w:val="0"/>
              <w:marBottom w:val="0"/>
              <w:divBdr>
                <w:top w:val="none" w:sz="0" w:space="0" w:color="auto"/>
                <w:left w:val="none" w:sz="0" w:space="0" w:color="auto"/>
                <w:bottom w:val="none" w:sz="0" w:space="0" w:color="auto"/>
                <w:right w:val="none" w:sz="0" w:space="0" w:color="auto"/>
              </w:divBdr>
              <w:divsChild>
                <w:div w:id="1289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844">
      <w:bodyDiv w:val="1"/>
      <w:marLeft w:val="0"/>
      <w:marRight w:val="0"/>
      <w:marTop w:val="0"/>
      <w:marBottom w:val="0"/>
      <w:divBdr>
        <w:top w:val="none" w:sz="0" w:space="0" w:color="auto"/>
        <w:left w:val="none" w:sz="0" w:space="0" w:color="auto"/>
        <w:bottom w:val="none" w:sz="0" w:space="0" w:color="auto"/>
        <w:right w:val="none" w:sz="0" w:space="0" w:color="auto"/>
      </w:divBdr>
      <w:divsChild>
        <w:div w:id="1258245035">
          <w:marLeft w:val="0"/>
          <w:marRight w:val="0"/>
          <w:marTop w:val="0"/>
          <w:marBottom w:val="0"/>
          <w:divBdr>
            <w:top w:val="none" w:sz="0" w:space="0" w:color="auto"/>
            <w:left w:val="none" w:sz="0" w:space="0" w:color="auto"/>
            <w:bottom w:val="none" w:sz="0" w:space="0" w:color="auto"/>
            <w:right w:val="none" w:sz="0" w:space="0" w:color="auto"/>
          </w:divBdr>
          <w:divsChild>
            <w:div w:id="824122772">
              <w:marLeft w:val="0"/>
              <w:marRight w:val="0"/>
              <w:marTop w:val="0"/>
              <w:marBottom w:val="0"/>
              <w:divBdr>
                <w:top w:val="none" w:sz="0" w:space="0" w:color="auto"/>
                <w:left w:val="none" w:sz="0" w:space="0" w:color="auto"/>
                <w:bottom w:val="none" w:sz="0" w:space="0" w:color="auto"/>
                <w:right w:val="none" w:sz="0" w:space="0" w:color="auto"/>
              </w:divBdr>
              <w:divsChild>
                <w:div w:id="12341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9372">
      <w:bodyDiv w:val="1"/>
      <w:marLeft w:val="0"/>
      <w:marRight w:val="0"/>
      <w:marTop w:val="0"/>
      <w:marBottom w:val="0"/>
      <w:divBdr>
        <w:top w:val="none" w:sz="0" w:space="0" w:color="auto"/>
        <w:left w:val="none" w:sz="0" w:space="0" w:color="auto"/>
        <w:bottom w:val="none" w:sz="0" w:space="0" w:color="auto"/>
        <w:right w:val="none" w:sz="0" w:space="0" w:color="auto"/>
      </w:divBdr>
      <w:divsChild>
        <w:div w:id="43217888">
          <w:marLeft w:val="0"/>
          <w:marRight w:val="0"/>
          <w:marTop w:val="0"/>
          <w:marBottom w:val="0"/>
          <w:divBdr>
            <w:top w:val="none" w:sz="0" w:space="0" w:color="auto"/>
            <w:left w:val="none" w:sz="0" w:space="0" w:color="auto"/>
            <w:bottom w:val="none" w:sz="0" w:space="0" w:color="auto"/>
            <w:right w:val="none" w:sz="0" w:space="0" w:color="auto"/>
          </w:divBdr>
          <w:divsChild>
            <w:div w:id="110127605">
              <w:marLeft w:val="0"/>
              <w:marRight w:val="0"/>
              <w:marTop w:val="0"/>
              <w:marBottom w:val="0"/>
              <w:divBdr>
                <w:top w:val="none" w:sz="0" w:space="0" w:color="auto"/>
                <w:left w:val="none" w:sz="0" w:space="0" w:color="auto"/>
                <w:bottom w:val="none" w:sz="0" w:space="0" w:color="auto"/>
                <w:right w:val="none" w:sz="0" w:space="0" w:color="auto"/>
              </w:divBdr>
              <w:divsChild>
                <w:div w:id="19320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4443">
      <w:bodyDiv w:val="1"/>
      <w:marLeft w:val="0"/>
      <w:marRight w:val="0"/>
      <w:marTop w:val="0"/>
      <w:marBottom w:val="0"/>
      <w:divBdr>
        <w:top w:val="none" w:sz="0" w:space="0" w:color="auto"/>
        <w:left w:val="none" w:sz="0" w:space="0" w:color="auto"/>
        <w:bottom w:val="none" w:sz="0" w:space="0" w:color="auto"/>
        <w:right w:val="none" w:sz="0" w:space="0" w:color="auto"/>
      </w:divBdr>
      <w:divsChild>
        <w:div w:id="1444035098">
          <w:marLeft w:val="0"/>
          <w:marRight w:val="0"/>
          <w:marTop w:val="0"/>
          <w:marBottom w:val="0"/>
          <w:divBdr>
            <w:top w:val="none" w:sz="0" w:space="0" w:color="auto"/>
            <w:left w:val="none" w:sz="0" w:space="0" w:color="auto"/>
            <w:bottom w:val="none" w:sz="0" w:space="0" w:color="auto"/>
            <w:right w:val="none" w:sz="0" w:space="0" w:color="auto"/>
          </w:divBdr>
          <w:divsChild>
            <w:div w:id="937063758">
              <w:marLeft w:val="0"/>
              <w:marRight w:val="0"/>
              <w:marTop w:val="0"/>
              <w:marBottom w:val="0"/>
              <w:divBdr>
                <w:top w:val="none" w:sz="0" w:space="0" w:color="auto"/>
                <w:left w:val="none" w:sz="0" w:space="0" w:color="auto"/>
                <w:bottom w:val="none" w:sz="0" w:space="0" w:color="auto"/>
                <w:right w:val="none" w:sz="0" w:space="0" w:color="auto"/>
              </w:divBdr>
              <w:divsChild>
                <w:div w:id="12096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557">
      <w:bodyDiv w:val="1"/>
      <w:marLeft w:val="0"/>
      <w:marRight w:val="0"/>
      <w:marTop w:val="0"/>
      <w:marBottom w:val="0"/>
      <w:divBdr>
        <w:top w:val="none" w:sz="0" w:space="0" w:color="auto"/>
        <w:left w:val="none" w:sz="0" w:space="0" w:color="auto"/>
        <w:bottom w:val="none" w:sz="0" w:space="0" w:color="auto"/>
        <w:right w:val="none" w:sz="0" w:space="0" w:color="auto"/>
      </w:divBdr>
      <w:divsChild>
        <w:div w:id="1496535410">
          <w:marLeft w:val="0"/>
          <w:marRight w:val="0"/>
          <w:marTop w:val="0"/>
          <w:marBottom w:val="0"/>
          <w:divBdr>
            <w:top w:val="none" w:sz="0" w:space="0" w:color="auto"/>
            <w:left w:val="none" w:sz="0" w:space="0" w:color="auto"/>
            <w:bottom w:val="none" w:sz="0" w:space="0" w:color="auto"/>
            <w:right w:val="none" w:sz="0" w:space="0" w:color="auto"/>
          </w:divBdr>
          <w:divsChild>
            <w:div w:id="427894389">
              <w:marLeft w:val="0"/>
              <w:marRight w:val="0"/>
              <w:marTop w:val="0"/>
              <w:marBottom w:val="0"/>
              <w:divBdr>
                <w:top w:val="none" w:sz="0" w:space="0" w:color="auto"/>
                <w:left w:val="none" w:sz="0" w:space="0" w:color="auto"/>
                <w:bottom w:val="none" w:sz="0" w:space="0" w:color="auto"/>
                <w:right w:val="none" w:sz="0" w:space="0" w:color="auto"/>
              </w:divBdr>
              <w:divsChild>
                <w:div w:id="10702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3344">
      <w:bodyDiv w:val="1"/>
      <w:marLeft w:val="0"/>
      <w:marRight w:val="0"/>
      <w:marTop w:val="0"/>
      <w:marBottom w:val="0"/>
      <w:divBdr>
        <w:top w:val="none" w:sz="0" w:space="0" w:color="auto"/>
        <w:left w:val="none" w:sz="0" w:space="0" w:color="auto"/>
        <w:bottom w:val="none" w:sz="0" w:space="0" w:color="auto"/>
        <w:right w:val="none" w:sz="0" w:space="0" w:color="auto"/>
      </w:divBdr>
      <w:divsChild>
        <w:div w:id="45106645">
          <w:marLeft w:val="0"/>
          <w:marRight w:val="0"/>
          <w:marTop w:val="0"/>
          <w:marBottom w:val="0"/>
          <w:divBdr>
            <w:top w:val="none" w:sz="0" w:space="0" w:color="auto"/>
            <w:left w:val="none" w:sz="0" w:space="0" w:color="auto"/>
            <w:bottom w:val="none" w:sz="0" w:space="0" w:color="auto"/>
            <w:right w:val="none" w:sz="0" w:space="0" w:color="auto"/>
          </w:divBdr>
          <w:divsChild>
            <w:div w:id="1780877966">
              <w:marLeft w:val="0"/>
              <w:marRight w:val="0"/>
              <w:marTop w:val="0"/>
              <w:marBottom w:val="0"/>
              <w:divBdr>
                <w:top w:val="none" w:sz="0" w:space="0" w:color="auto"/>
                <w:left w:val="none" w:sz="0" w:space="0" w:color="auto"/>
                <w:bottom w:val="none" w:sz="0" w:space="0" w:color="auto"/>
                <w:right w:val="none" w:sz="0" w:space="0" w:color="auto"/>
              </w:divBdr>
              <w:divsChild>
                <w:div w:id="20187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7026">
      <w:bodyDiv w:val="1"/>
      <w:marLeft w:val="0"/>
      <w:marRight w:val="0"/>
      <w:marTop w:val="0"/>
      <w:marBottom w:val="0"/>
      <w:divBdr>
        <w:top w:val="none" w:sz="0" w:space="0" w:color="auto"/>
        <w:left w:val="none" w:sz="0" w:space="0" w:color="auto"/>
        <w:bottom w:val="none" w:sz="0" w:space="0" w:color="auto"/>
        <w:right w:val="none" w:sz="0" w:space="0" w:color="auto"/>
      </w:divBdr>
      <w:divsChild>
        <w:div w:id="987126401">
          <w:marLeft w:val="0"/>
          <w:marRight w:val="0"/>
          <w:marTop w:val="0"/>
          <w:marBottom w:val="0"/>
          <w:divBdr>
            <w:top w:val="none" w:sz="0" w:space="0" w:color="auto"/>
            <w:left w:val="none" w:sz="0" w:space="0" w:color="auto"/>
            <w:bottom w:val="none" w:sz="0" w:space="0" w:color="auto"/>
            <w:right w:val="none" w:sz="0" w:space="0" w:color="auto"/>
          </w:divBdr>
          <w:divsChild>
            <w:div w:id="372969558">
              <w:marLeft w:val="0"/>
              <w:marRight w:val="0"/>
              <w:marTop w:val="0"/>
              <w:marBottom w:val="0"/>
              <w:divBdr>
                <w:top w:val="none" w:sz="0" w:space="0" w:color="auto"/>
                <w:left w:val="none" w:sz="0" w:space="0" w:color="auto"/>
                <w:bottom w:val="none" w:sz="0" w:space="0" w:color="auto"/>
                <w:right w:val="none" w:sz="0" w:space="0" w:color="auto"/>
              </w:divBdr>
              <w:divsChild>
                <w:div w:id="13566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8926">
      <w:bodyDiv w:val="1"/>
      <w:marLeft w:val="0"/>
      <w:marRight w:val="0"/>
      <w:marTop w:val="0"/>
      <w:marBottom w:val="0"/>
      <w:divBdr>
        <w:top w:val="none" w:sz="0" w:space="0" w:color="auto"/>
        <w:left w:val="none" w:sz="0" w:space="0" w:color="auto"/>
        <w:bottom w:val="none" w:sz="0" w:space="0" w:color="auto"/>
        <w:right w:val="none" w:sz="0" w:space="0" w:color="auto"/>
      </w:divBdr>
      <w:divsChild>
        <w:div w:id="1540243295">
          <w:marLeft w:val="0"/>
          <w:marRight w:val="0"/>
          <w:marTop w:val="0"/>
          <w:marBottom w:val="0"/>
          <w:divBdr>
            <w:top w:val="none" w:sz="0" w:space="0" w:color="auto"/>
            <w:left w:val="none" w:sz="0" w:space="0" w:color="auto"/>
            <w:bottom w:val="none" w:sz="0" w:space="0" w:color="auto"/>
            <w:right w:val="none" w:sz="0" w:space="0" w:color="auto"/>
          </w:divBdr>
          <w:divsChild>
            <w:div w:id="1683387122">
              <w:marLeft w:val="0"/>
              <w:marRight w:val="0"/>
              <w:marTop w:val="0"/>
              <w:marBottom w:val="0"/>
              <w:divBdr>
                <w:top w:val="none" w:sz="0" w:space="0" w:color="auto"/>
                <w:left w:val="none" w:sz="0" w:space="0" w:color="auto"/>
                <w:bottom w:val="none" w:sz="0" w:space="0" w:color="auto"/>
                <w:right w:val="none" w:sz="0" w:space="0" w:color="auto"/>
              </w:divBdr>
              <w:divsChild>
                <w:div w:id="18475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00943">
      <w:bodyDiv w:val="1"/>
      <w:marLeft w:val="0"/>
      <w:marRight w:val="0"/>
      <w:marTop w:val="0"/>
      <w:marBottom w:val="0"/>
      <w:divBdr>
        <w:top w:val="none" w:sz="0" w:space="0" w:color="auto"/>
        <w:left w:val="none" w:sz="0" w:space="0" w:color="auto"/>
        <w:bottom w:val="none" w:sz="0" w:space="0" w:color="auto"/>
        <w:right w:val="none" w:sz="0" w:space="0" w:color="auto"/>
      </w:divBdr>
      <w:divsChild>
        <w:div w:id="1539586080">
          <w:marLeft w:val="0"/>
          <w:marRight w:val="0"/>
          <w:marTop w:val="0"/>
          <w:marBottom w:val="0"/>
          <w:divBdr>
            <w:top w:val="none" w:sz="0" w:space="0" w:color="auto"/>
            <w:left w:val="none" w:sz="0" w:space="0" w:color="auto"/>
            <w:bottom w:val="none" w:sz="0" w:space="0" w:color="auto"/>
            <w:right w:val="none" w:sz="0" w:space="0" w:color="auto"/>
          </w:divBdr>
          <w:divsChild>
            <w:div w:id="346293511">
              <w:marLeft w:val="0"/>
              <w:marRight w:val="0"/>
              <w:marTop w:val="0"/>
              <w:marBottom w:val="0"/>
              <w:divBdr>
                <w:top w:val="none" w:sz="0" w:space="0" w:color="auto"/>
                <w:left w:val="none" w:sz="0" w:space="0" w:color="auto"/>
                <w:bottom w:val="none" w:sz="0" w:space="0" w:color="auto"/>
                <w:right w:val="none" w:sz="0" w:space="0" w:color="auto"/>
              </w:divBdr>
              <w:divsChild>
                <w:div w:id="8355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6968">
      <w:bodyDiv w:val="1"/>
      <w:marLeft w:val="0"/>
      <w:marRight w:val="0"/>
      <w:marTop w:val="0"/>
      <w:marBottom w:val="0"/>
      <w:divBdr>
        <w:top w:val="none" w:sz="0" w:space="0" w:color="auto"/>
        <w:left w:val="none" w:sz="0" w:space="0" w:color="auto"/>
        <w:bottom w:val="none" w:sz="0" w:space="0" w:color="auto"/>
        <w:right w:val="none" w:sz="0" w:space="0" w:color="auto"/>
      </w:divBdr>
      <w:divsChild>
        <w:div w:id="274992434">
          <w:marLeft w:val="0"/>
          <w:marRight w:val="0"/>
          <w:marTop w:val="0"/>
          <w:marBottom w:val="0"/>
          <w:divBdr>
            <w:top w:val="none" w:sz="0" w:space="0" w:color="auto"/>
            <w:left w:val="none" w:sz="0" w:space="0" w:color="auto"/>
            <w:bottom w:val="none" w:sz="0" w:space="0" w:color="auto"/>
            <w:right w:val="none" w:sz="0" w:space="0" w:color="auto"/>
          </w:divBdr>
          <w:divsChild>
            <w:div w:id="1892156997">
              <w:marLeft w:val="0"/>
              <w:marRight w:val="0"/>
              <w:marTop w:val="0"/>
              <w:marBottom w:val="0"/>
              <w:divBdr>
                <w:top w:val="none" w:sz="0" w:space="0" w:color="auto"/>
                <w:left w:val="none" w:sz="0" w:space="0" w:color="auto"/>
                <w:bottom w:val="none" w:sz="0" w:space="0" w:color="auto"/>
                <w:right w:val="none" w:sz="0" w:space="0" w:color="auto"/>
              </w:divBdr>
              <w:divsChild>
                <w:div w:id="7119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9161">
      <w:bodyDiv w:val="1"/>
      <w:marLeft w:val="0"/>
      <w:marRight w:val="0"/>
      <w:marTop w:val="0"/>
      <w:marBottom w:val="0"/>
      <w:divBdr>
        <w:top w:val="none" w:sz="0" w:space="0" w:color="auto"/>
        <w:left w:val="none" w:sz="0" w:space="0" w:color="auto"/>
        <w:bottom w:val="none" w:sz="0" w:space="0" w:color="auto"/>
        <w:right w:val="none" w:sz="0" w:space="0" w:color="auto"/>
      </w:divBdr>
      <w:divsChild>
        <w:div w:id="2070372270">
          <w:marLeft w:val="0"/>
          <w:marRight w:val="0"/>
          <w:marTop w:val="0"/>
          <w:marBottom w:val="0"/>
          <w:divBdr>
            <w:top w:val="none" w:sz="0" w:space="0" w:color="auto"/>
            <w:left w:val="none" w:sz="0" w:space="0" w:color="auto"/>
            <w:bottom w:val="none" w:sz="0" w:space="0" w:color="auto"/>
            <w:right w:val="none" w:sz="0" w:space="0" w:color="auto"/>
          </w:divBdr>
          <w:divsChild>
            <w:div w:id="835922823">
              <w:marLeft w:val="0"/>
              <w:marRight w:val="0"/>
              <w:marTop w:val="0"/>
              <w:marBottom w:val="0"/>
              <w:divBdr>
                <w:top w:val="none" w:sz="0" w:space="0" w:color="auto"/>
                <w:left w:val="none" w:sz="0" w:space="0" w:color="auto"/>
                <w:bottom w:val="none" w:sz="0" w:space="0" w:color="auto"/>
                <w:right w:val="none" w:sz="0" w:space="0" w:color="auto"/>
              </w:divBdr>
              <w:divsChild>
                <w:div w:id="15537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2267">
      <w:bodyDiv w:val="1"/>
      <w:marLeft w:val="0"/>
      <w:marRight w:val="0"/>
      <w:marTop w:val="0"/>
      <w:marBottom w:val="0"/>
      <w:divBdr>
        <w:top w:val="none" w:sz="0" w:space="0" w:color="auto"/>
        <w:left w:val="none" w:sz="0" w:space="0" w:color="auto"/>
        <w:bottom w:val="none" w:sz="0" w:space="0" w:color="auto"/>
        <w:right w:val="none" w:sz="0" w:space="0" w:color="auto"/>
      </w:divBdr>
    </w:div>
    <w:div w:id="1138913796">
      <w:bodyDiv w:val="1"/>
      <w:marLeft w:val="0"/>
      <w:marRight w:val="0"/>
      <w:marTop w:val="0"/>
      <w:marBottom w:val="0"/>
      <w:divBdr>
        <w:top w:val="none" w:sz="0" w:space="0" w:color="auto"/>
        <w:left w:val="none" w:sz="0" w:space="0" w:color="auto"/>
        <w:bottom w:val="none" w:sz="0" w:space="0" w:color="auto"/>
        <w:right w:val="none" w:sz="0" w:space="0" w:color="auto"/>
      </w:divBdr>
      <w:divsChild>
        <w:div w:id="780564430">
          <w:marLeft w:val="0"/>
          <w:marRight w:val="0"/>
          <w:marTop w:val="0"/>
          <w:marBottom w:val="0"/>
          <w:divBdr>
            <w:top w:val="none" w:sz="0" w:space="0" w:color="auto"/>
            <w:left w:val="none" w:sz="0" w:space="0" w:color="auto"/>
            <w:bottom w:val="none" w:sz="0" w:space="0" w:color="auto"/>
            <w:right w:val="none" w:sz="0" w:space="0" w:color="auto"/>
          </w:divBdr>
          <w:divsChild>
            <w:div w:id="1717462985">
              <w:marLeft w:val="0"/>
              <w:marRight w:val="0"/>
              <w:marTop w:val="0"/>
              <w:marBottom w:val="0"/>
              <w:divBdr>
                <w:top w:val="none" w:sz="0" w:space="0" w:color="auto"/>
                <w:left w:val="none" w:sz="0" w:space="0" w:color="auto"/>
                <w:bottom w:val="none" w:sz="0" w:space="0" w:color="auto"/>
                <w:right w:val="none" w:sz="0" w:space="0" w:color="auto"/>
              </w:divBdr>
              <w:divsChild>
                <w:div w:id="17749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1808">
      <w:bodyDiv w:val="1"/>
      <w:marLeft w:val="0"/>
      <w:marRight w:val="0"/>
      <w:marTop w:val="0"/>
      <w:marBottom w:val="0"/>
      <w:divBdr>
        <w:top w:val="none" w:sz="0" w:space="0" w:color="auto"/>
        <w:left w:val="none" w:sz="0" w:space="0" w:color="auto"/>
        <w:bottom w:val="none" w:sz="0" w:space="0" w:color="auto"/>
        <w:right w:val="none" w:sz="0" w:space="0" w:color="auto"/>
      </w:divBdr>
    </w:div>
    <w:div w:id="1198276445">
      <w:bodyDiv w:val="1"/>
      <w:marLeft w:val="0"/>
      <w:marRight w:val="0"/>
      <w:marTop w:val="0"/>
      <w:marBottom w:val="0"/>
      <w:divBdr>
        <w:top w:val="none" w:sz="0" w:space="0" w:color="auto"/>
        <w:left w:val="none" w:sz="0" w:space="0" w:color="auto"/>
        <w:bottom w:val="none" w:sz="0" w:space="0" w:color="auto"/>
        <w:right w:val="none" w:sz="0" w:space="0" w:color="auto"/>
      </w:divBdr>
      <w:divsChild>
        <w:div w:id="1036850496">
          <w:marLeft w:val="0"/>
          <w:marRight w:val="0"/>
          <w:marTop w:val="0"/>
          <w:marBottom w:val="0"/>
          <w:divBdr>
            <w:top w:val="none" w:sz="0" w:space="0" w:color="auto"/>
            <w:left w:val="none" w:sz="0" w:space="0" w:color="auto"/>
            <w:bottom w:val="none" w:sz="0" w:space="0" w:color="auto"/>
            <w:right w:val="none" w:sz="0" w:space="0" w:color="auto"/>
          </w:divBdr>
          <w:divsChild>
            <w:div w:id="107311474">
              <w:marLeft w:val="0"/>
              <w:marRight w:val="0"/>
              <w:marTop w:val="0"/>
              <w:marBottom w:val="0"/>
              <w:divBdr>
                <w:top w:val="none" w:sz="0" w:space="0" w:color="auto"/>
                <w:left w:val="none" w:sz="0" w:space="0" w:color="auto"/>
                <w:bottom w:val="none" w:sz="0" w:space="0" w:color="auto"/>
                <w:right w:val="none" w:sz="0" w:space="0" w:color="auto"/>
              </w:divBdr>
              <w:divsChild>
                <w:div w:id="17717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0730">
      <w:bodyDiv w:val="1"/>
      <w:marLeft w:val="0"/>
      <w:marRight w:val="0"/>
      <w:marTop w:val="0"/>
      <w:marBottom w:val="0"/>
      <w:divBdr>
        <w:top w:val="none" w:sz="0" w:space="0" w:color="auto"/>
        <w:left w:val="none" w:sz="0" w:space="0" w:color="auto"/>
        <w:bottom w:val="none" w:sz="0" w:space="0" w:color="auto"/>
        <w:right w:val="none" w:sz="0" w:space="0" w:color="auto"/>
      </w:divBdr>
      <w:divsChild>
        <w:div w:id="1763180676">
          <w:marLeft w:val="0"/>
          <w:marRight w:val="0"/>
          <w:marTop w:val="0"/>
          <w:marBottom w:val="0"/>
          <w:divBdr>
            <w:top w:val="none" w:sz="0" w:space="0" w:color="auto"/>
            <w:left w:val="none" w:sz="0" w:space="0" w:color="auto"/>
            <w:bottom w:val="none" w:sz="0" w:space="0" w:color="auto"/>
            <w:right w:val="none" w:sz="0" w:space="0" w:color="auto"/>
          </w:divBdr>
          <w:divsChild>
            <w:div w:id="186408078">
              <w:marLeft w:val="0"/>
              <w:marRight w:val="0"/>
              <w:marTop w:val="0"/>
              <w:marBottom w:val="0"/>
              <w:divBdr>
                <w:top w:val="none" w:sz="0" w:space="0" w:color="auto"/>
                <w:left w:val="none" w:sz="0" w:space="0" w:color="auto"/>
                <w:bottom w:val="none" w:sz="0" w:space="0" w:color="auto"/>
                <w:right w:val="none" w:sz="0" w:space="0" w:color="auto"/>
              </w:divBdr>
              <w:divsChild>
                <w:div w:id="15023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5039">
      <w:bodyDiv w:val="1"/>
      <w:marLeft w:val="0"/>
      <w:marRight w:val="0"/>
      <w:marTop w:val="0"/>
      <w:marBottom w:val="0"/>
      <w:divBdr>
        <w:top w:val="none" w:sz="0" w:space="0" w:color="auto"/>
        <w:left w:val="none" w:sz="0" w:space="0" w:color="auto"/>
        <w:bottom w:val="none" w:sz="0" w:space="0" w:color="auto"/>
        <w:right w:val="none" w:sz="0" w:space="0" w:color="auto"/>
      </w:divBdr>
      <w:divsChild>
        <w:div w:id="1377659613">
          <w:marLeft w:val="0"/>
          <w:marRight w:val="0"/>
          <w:marTop w:val="0"/>
          <w:marBottom w:val="0"/>
          <w:divBdr>
            <w:top w:val="none" w:sz="0" w:space="0" w:color="auto"/>
            <w:left w:val="none" w:sz="0" w:space="0" w:color="auto"/>
            <w:bottom w:val="none" w:sz="0" w:space="0" w:color="auto"/>
            <w:right w:val="none" w:sz="0" w:space="0" w:color="auto"/>
          </w:divBdr>
          <w:divsChild>
            <w:div w:id="1742368484">
              <w:marLeft w:val="0"/>
              <w:marRight w:val="0"/>
              <w:marTop w:val="0"/>
              <w:marBottom w:val="0"/>
              <w:divBdr>
                <w:top w:val="none" w:sz="0" w:space="0" w:color="auto"/>
                <w:left w:val="none" w:sz="0" w:space="0" w:color="auto"/>
                <w:bottom w:val="none" w:sz="0" w:space="0" w:color="auto"/>
                <w:right w:val="none" w:sz="0" w:space="0" w:color="auto"/>
              </w:divBdr>
              <w:divsChild>
                <w:div w:id="183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87918">
      <w:bodyDiv w:val="1"/>
      <w:marLeft w:val="0"/>
      <w:marRight w:val="0"/>
      <w:marTop w:val="0"/>
      <w:marBottom w:val="0"/>
      <w:divBdr>
        <w:top w:val="none" w:sz="0" w:space="0" w:color="auto"/>
        <w:left w:val="none" w:sz="0" w:space="0" w:color="auto"/>
        <w:bottom w:val="none" w:sz="0" w:space="0" w:color="auto"/>
        <w:right w:val="none" w:sz="0" w:space="0" w:color="auto"/>
      </w:divBdr>
      <w:divsChild>
        <w:div w:id="305282174">
          <w:marLeft w:val="0"/>
          <w:marRight w:val="0"/>
          <w:marTop w:val="0"/>
          <w:marBottom w:val="0"/>
          <w:divBdr>
            <w:top w:val="none" w:sz="0" w:space="0" w:color="auto"/>
            <w:left w:val="none" w:sz="0" w:space="0" w:color="auto"/>
            <w:bottom w:val="none" w:sz="0" w:space="0" w:color="auto"/>
            <w:right w:val="none" w:sz="0" w:space="0" w:color="auto"/>
          </w:divBdr>
          <w:divsChild>
            <w:div w:id="1412511141">
              <w:marLeft w:val="0"/>
              <w:marRight w:val="0"/>
              <w:marTop w:val="0"/>
              <w:marBottom w:val="0"/>
              <w:divBdr>
                <w:top w:val="none" w:sz="0" w:space="0" w:color="auto"/>
                <w:left w:val="none" w:sz="0" w:space="0" w:color="auto"/>
                <w:bottom w:val="none" w:sz="0" w:space="0" w:color="auto"/>
                <w:right w:val="none" w:sz="0" w:space="0" w:color="auto"/>
              </w:divBdr>
              <w:divsChild>
                <w:div w:id="10778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4991">
      <w:bodyDiv w:val="1"/>
      <w:marLeft w:val="0"/>
      <w:marRight w:val="0"/>
      <w:marTop w:val="0"/>
      <w:marBottom w:val="0"/>
      <w:divBdr>
        <w:top w:val="none" w:sz="0" w:space="0" w:color="auto"/>
        <w:left w:val="none" w:sz="0" w:space="0" w:color="auto"/>
        <w:bottom w:val="none" w:sz="0" w:space="0" w:color="auto"/>
        <w:right w:val="none" w:sz="0" w:space="0" w:color="auto"/>
      </w:divBdr>
      <w:divsChild>
        <w:div w:id="1592086902">
          <w:marLeft w:val="0"/>
          <w:marRight w:val="0"/>
          <w:marTop w:val="0"/>
          <w:marBottom w:val="0"/>
          <w:divBdr>
            <w:top w:val="none" w:sz="0" w:space="0" w:color="auto"/>
            <w:left w:val="none" w:sz="0" w:space="0" w:color="auto"/>
            <w:bottom w:val="none" w:sz="0" w:space="0" w:color="auto"/>
            <w:right w:val="none" w:sz="0" w:space="0" w:color="auto"/>
          </w:divBdr>
          <w:divsChild>
            <w:div w:id="279193415">
              <w:marLeft w:val="0"/>
              <w:marRight w:val="0"/>
              <w:marTop w:val="0"/>
              <w:marBottom w:val="0"/>
              <w:divBdr>
                <w:top w:val="none" w:sz="0" w:space="0" w:color="auto"/>
                <w:left w:val="none" w:sz="0" w:space="0" w:color="auto"/>
                <w:bottom w:val="none" w:sz="0" w:space="0" w:color="auto"/>
                <w:right w:val="none" w:sz="0" w:space="0" w:color="auto"/>
              </w:divBdr>
              <w:divsChild>
                <w:div w:id="12861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9630">
      <w:bodyDiv w:val="1"/>
      <w:marLeft w:val="0"/>
      <w:marRight w:val="0"/>
      <w:marTop w:val="0"/>
      <w:marBottom w:val="0"/>
      <w:divBdr>
        <w:top w:val="none" w:sz="0" w:space="0" w:color="auto"/>
        <w:left w:val="none" w:sz="0" w:space="0" w:color="auto"/>
        <w:bottom w:val="none" w:sz="0" w:space="0" w:color="auto"/>
        <w:right w:val="none" w:sz="0" w:space="0" w:color="auto"/>
      </w:divBdr>
    </w:div>
    <w:div w:id="1426462487">
      <w:bodyDiv w:val="1"/>
      <w:marLeft w:val="0"/>
      <w:marRight w:val="0"/>
      <w:marTop w:val="0"/>
      <w:marBottom w:val="0"/>
      <w:divBdr>
        <w:top w:val="none" w:sz="0" w:space="0" w:color="auto"/>
        <w:left w:val="none" w:sz="0" w:space="0" w:color="auto"/>
        <w:bottom w:val="none" w:sz="0" w:space="0" w:color="auto"/>
        <w:right w:val="none" w:sz="0" w:space="0" w:color="auto"/>
      </w:divBdr>
    </w:div>
    <w:div w:id="1502889330">
      <w:bodyDiv w:val="1"/>
      <w:marLeft w:val="0"/>
      <w:marRight w:val="0"/>
      <w:marTop w:val="0"/>
      <w:marBottom w:val="0"/>
      <w:divBdr>
        <w:top w:val="none" w:sz="0" w:space="0" w:color="auto"/>
        <w:left w:val="none" w:sz="0" w:space="0" w:color="auto"/>
        <w:bottom w:val="none" w:sz="0" w:space="0" w:color="auto"/>
        <w:right w:val="none" w:sz="0" w:space="0" w:color="auto"/>
      </w:divBdr>
      <w:divsChild>
        <w:div w:id="619339301">
          <w:marLeft w:val="0"/>
          <w:marRight w:val="0"/>
          <w:marTop w:val="0"/>
          <w:marBottom w:val="0"/>
          <w:divBdr>
            <w:top w:val="none" w:sz="0" w:space="0" w:color="auto"/>
            <w:left w:val="none" w:sz="0" w:space="0" w:color="auto"/>
            <w:bottom w:val="none" w:sz="0" w:space="0" w:color="auto"/>
            <w:right w:val="none" w:sz="0" w:space="0" w:color="auto"/>
          </w:divBdr>
          <w:divsChild>
            <w:div w:id="1680816770">
              <w:marLeft w:val="0"/>
              <w:marRight w:val="0"/>
              <w:marTop w:val="0"/>
              <w:marBottom w:val="0"/>
              <w:divBdr>
                <w:top w:val="none" w:sz="0" w:space="0" w:color="auto"/>
                <w:left w:val="none" w:sz="0" w:space="0" w:color="auto"/>
                <w:bottom w:val="none" w:sz="0" w:space="0" w:color="auto"/>
                <w:right w:val="none" w:sz="0" w:space="0" w:color="auto"/>
              </w:divBdr>
              <w:divsChild>
                <w:div w:id="21298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4236">
      <w:bodyDiv w:val="1"/>
      <w:marLeft w:val="0"/>
      <w:marRight w:val="0"/>
      <w:marTop w:val="0"/>
      <w:marBottom w:val="0"/>
      <w:divBdr>
        <w:top w:val="none" w:sz="0" w:space="0" w:color="auto"/>
        <w:left w:val="none" w:sz="0" w:space="0" w:color="auto"/>
        <w:bottom w:val="none" w:sz="0" w:space="0" w:color="auto"/>
        <w:right w:val="none" w:sz="0" w:space="0" w:color="auto"/>
      </w:divBdr>
      <w:divsChild>
        <w:div w:id="262230891">
          <w:marLeft w:val="0"/>
          <w:marRight w:val="0"/>
          <w:marTop w:val="0"/>
          <w:marBottom w:val="0"/>
          <w:divBdr>
            <w:top w:val="none" w:sz="0" w:space="0" w:color="auto"/>
            <w:left w:val="none" w:sz="0" w:space="0" w:color="auto"/>
            <w:bottom w:val="none" w:sz="0" w:space="0" w:color="auto"/>
            <w:right w:val="none" w:sz="0" w:space="0" w:color="auto"/>
          </w:divBdr>
          <w:divsChild>
            <w:div w:id="894241810">
              <w:marLeft w:val="0"/>
              <w:marRight w:val="0"/>
              <w:marTop w:val="0"/>
              <w:marBottom w:val="0"/>
              <w:divBdr>
                <w:top w:val="none" w:sz="0" w:space="0" w:color="auto"/>
                <w:left w:val="none" w:sz="0" w:space="0" w:color="auto"/>
                <w:bottom w:val="none" w:sz="0" w:space="0" w:color="auto"/>
                <w:right w:val="none" w:sz="0" w:space="0" w:color="auto"/>
              </w:divBdr>
              <w:divsChild>
                <w:div w:id="580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0413">
      <w:bodyDiv w:val="1"/>
      <w:marLeft w:val="0"/>
      <w:marRight w:val="0"/>
      <w:marTop w:val="0"/>
      <w:marBottom w:val="0"/>
      <w:divBdr>
        <w:top w:val="none" w:sz="0" w:space="0" w:color="auto"/>
        <w:left w:val="none" w:sz="0" w:space="0" w:color="auto"/>
        <w:bottom w:val="none" w:sz="0" w:space="0" w:color="auto"/>
        <w:right w:val="none" w:sz="0" w:space="0" w:color="auto"/>
      </w:divBdr>
      <w:divsChild>
        <w:div w:id="297147176">
          <w:marLeft w:val="0"/>
          <w:marRight w:val="0"/>
          <w:marTop w:val="0"/>
          <w:marBottom w:val="0"/>
          <w:divBdr>
            <w:top w:val="none" w:sz="0" w:space="0" w:color="auto"/>
            <w:left w:val="none" w:sz="0" w:space="0" w:color="auto"/>
            <w:bottom w:val="none" w:sz="0" w:space="0" w:color="auto"/>
            <w:right w:val="none" w:sz="0" w:space="0" w:color="auto"/>
          </w:divBdr>
          <w:divsChild>
            <w:div w:id="302274139">
              <w:marLeft w:val="0"/>
              <w:marRight w:val="0"/>
              <w:marTop w:val="0"/>
              <w:marBottom w:val="0"/>
              <w:divBdr>
                <w:top w:val="none" w:sz="0" w:space="0" w:color="auto"/>
                <w:left w:val="none" w:sz="0" w:space="0" w:color="auto"/>
                <w:bottom w:val="none" w:sz="0" w:space="0" w:color="auto"/>
                <w:right w:val="none" w:sz="0" w:space="0" w:color="auto"/>
              </w:divBdr>
              <w:divsChild>
                <w:div w:id="19873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91285">
      <w:bodyDiv w:val="1"/>
      <w:marLeft w:val="0"/>
      <w:marRight w:val="0"/>
      <w:marTop w:val="0"/>
      <w:marBottom w:val="0"/>
      <w:divBdr>
        <w:top w:val="none" w:sz="0" w:space="0" w:color="auto"/>
        <w:left w:val="none" w:sz="0" w:space="0" w:color="auto"/>
        <w:bottom w:val="none" w:sz="0" w:space="0" w:color="auto"/>
        <w:right w:val="none" w:sz="0" w:space="0" w:color="auto"/>
      </w:divBdr>
      <w:divsChild>
        <w:div w:id="1325547877">
          <w:marLeft w:val="0"/>
          <w:marRight w:val="0"/>
          <w:marTop w:val="0"/>
          <w:marBottom w:val="0"/>
          <w:divBdr>
            <w:top w:val="none" w:sz="0" w:space="0" w:color="auto"/>
            <w:left w:val="none" w:sz="0" w:space="0" w:color="auto"/>
            <w:bottom w:val="none" w:sz="0" w:space="0" w:color="auto"/>
            <w:right w:val="none" w:sz="0" w:space="0" w:color="auto"/>
          </w:divBdr>
          <w:divsChild>
            <w:div w:id="2028360261">
              <w:marLeft w:val="0"/>
              <w:marRight w:val="0"/>
              <w:marTop w:val="0"/>
              <w:marBottom w:val="0"/>
              <w:divBdr>
                <w:top w:val="none" w:sz="0" w:space="0" w:color="auto"/>
                <w:left w:val="none" w:sz="0" w:space="0" w:color="auto"/>
                <w:bottom w:val="none" w:sz="0" w:space="0" w:color="auto"/>
                <w:right w:val="none" w:sz="0" w:space="0" w:color="auto"/>
              </w:divBdr>
              <w:divsChild>
                <w:div w:id="733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7628">
      <w:bodyDiv w:val="1"/>
      <w:marLeft w:val="0"/>
      <w:marRight w:val="0"/>
      <w:marTop w:val="0"/>
      <w:marBottom w:val="0"/>
      <w:divBdr>
        <w:top w:val="none" w:sz="0" w:space="0" w:color="auto"/>
        <w:left w:val="none" w:sz="0" w:space="0" w:color="auto"/>
        <w:bottom w:val="none" w:sz="0" w:space="0" w:color="auto"/>
        <w:right w:val="none" w:sz="0" w:space="0" w:color="auto"/>
      </w:divBdr>
    </w:div>
    <w:div w:id="2024086348">
      <w:bodyDiv w:val="1"/>
      <w:marLeft w:val="0"/>
      <w:marRight w:val="0"/>
      <w:marTop w:val="0"/>
      <w:marBottom w:val="0"/>
      <w:divBdr>
        <w:top w:val="none" w:sz="0" w:space="0" w:color="auto"/>
        <w:left w:val="none" w:sz="0" w:space="0" w:color="auto"/>
        <w:bottom w:val="none" w:sz="0" w:space="0" w:color="auto"/>
        <w:right w:val="none" w:sz="0" w:space="0" w:color="auto"/>
      </w:divBdr>
      <w:divsChild>
        <w:div w:id="1171916413">
          <w:marLeft w:val="0"/>
          <w:marRight w:val="0"/>
          <w:marTop w:val="0"/>
          <w:marBottom w:val="0"/>
          <w:divBdr>
            <w:top w:val="none" w:sz="0" w:space="0" w:color="auto"/>
            <w:left w:val="none" w:sz="0" w:space="0" w:color="auto"/>
            <w:bottom w:val="none" w:sz="0" w:space="0" w:color="auto"/>
            <w:right w:val="none" w:sz="0" w:space="0" w:color="auto"/>
          </w:divBdr>
          <w:divsChild>
            <w:div w:id="310330928">
              <w:marLeft w:val="0"/>
              <w:marRight w:val="0"/>
              <w:marTop w:val="0"/>
              <w:marBottom w:val="0"/>
              <w:divBdr>
                <w:top w:val="none" w:sz="0" w:space="0" w:color="auto"/>
                <w:left w:val="none" w:sz="0" w:space="0" w:color="auto"/>
                <w:bottom w:val="none" w:sz="0" w:space="0" w:color="auto"/>
                <w:right w:val="none" w:sz="0" w:space="0" w:color="auto"/>
              </w:divBdr>
              <w:divsChild>
                <w:div w:id="4055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t.apaydin@sabanciuniv.edu" TargetMode="External"/><Relationship Id="rId13" Type="http://schemas.openxmlformats.org/officeDocument/2006/relationships/hyperlink" Target="https://www.washingtonpost.com/news/monkey-c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yayegen@sabanciuniv.edu" TargetMode="External"/><Relationship Id="rId12" Type="http://schemas.openxmlformats.org/officeDocument/2006/relationships/hyperlink" Target="https://www.lawfareblog.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ontherocks.com" TargetMode="External"/><Relationship Id="rId5" Type="http://schemas.openxmlformats.org/officeDocument/2006/relationships/footnotes" Target="footnotes.xml"/><Relationship Id="rId15" Type="http://schemas.openxmlformats.org/officeDocument/2006/relationships/hyperlink" Target="mailto:samet.apaydin@sabanciuniv.edu" TargetMode="External"/><Relationship Id="rId10" Type="http://schemas.openxmlformats.org/officeDocument/2006/relationships/hyperlink" Target="https://www.foreignaffai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eignpolicy.com" TargetMode="External"/><Relationship Id="rId14" Type="http://schemas.openxmlformats.org/officeDocument/2006/relationships/hyperlink" Target="http://politicalviolenceatagl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TotalTime>
  <Pages>6</Pages>
  <Words>2268</Words>
  <Characters>12932</Characters>
  <Application>Microsoft Office Word</Application>
  <DocSecurity>0</DocSecurity>
  <Lines>107</Lines>
  <Paragraphs>30</Paragraphs>
  <ScaleCrop>false</ScaleCrop>
  <Company>BU</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 Yegen</dc:creator>
  <cp:keywords/>
  <dc:description/>
  <cp:lastModifiedBy>Oya Yegen</cp:lastModifiedBy>
  <cp:revision>43</cp:revision>
  <cp:lastPrinted>2020-10-06T12:56:00Z</cp:lastPrinted>
  <dcterms:created xsi:type="dcterms:W3CDTF">2018-09-16T12:01:00Z</dcterms:created>
  <dcterms:modified xsi:type="dcterms:W3CDTF">2020-10-07T17:58:00Z</dcterms:modified>
</cp:coreProperties>
</file>